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left"/>
        <w:rPr>
          <w:caps w:val="false"/>
          <w:smallCaps w:val="false"/>
        </w:rPr>
      </w:pPr>
      <w:bookmarkStart w:id="0" w:name="tm269884d3_s8.htm"/>
      <w:bookmarkStart w:id="1" w:name="kstm269884d3_s8"/>
      <w:bookmarkEnd w:id="0"/>
      <w:bookmarkEnd w:id="1"/>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Registration No. 333 –</w:t>
      </w:r>
      <w:r>
        <w:rPr>
          <w:rFonts w:ascii="Times New Roman;Times;Serif" w:hAnsi="Times New Roman;Times;Serif"/>
          <w:b w:val="false"/>
          <w:i w:val="false"/>
          <w:caps w:val="false"/>
          <w:smallCaps w:val="false"/>
          <w:sz w:val="20"/>
        </w:rPr>
        <w:t>     </w:t>
      </w:r>
    </w:p>
    <w:p>
      <w:pPr>
        <w:pStyle w:val="TextBody"/>
        <w:bidi w:val="0"/>
        <w:spacing w:before="40" w:after="60"/>
        <w:jc w:val="left"/>
        <w:rPr>
          <w:bdr w:val="single" w:sz="16" w:space="1" w:color="000000"/>
        </w:rPr>
      </w:pPr>
      <w:r>
        <w:rPr>
          <w:bdr w:val="single" w:sz="16" w:space="1" w:color="000000"/>
        </w:rPr>
        <w:t> </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FORM S-8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REGISTRATION STATEMENT</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UNDER</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SECURITIES ACT OF 1933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TMC the metals company Inc.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spacing w:before="0" w:after="0"/>
        <w:ind w:left="0" w:right="0" w:hanging="0"/>
        <w:jc w:val="left"/>
        <w:rPr>
          <w:caps w:val="false"/>
          <w:smallCaps w:val="false"/>
        </w:rPr>
      </w:pPr>
      <w:r>
        <w:rPr>
          <w:caps w:val="false"/>
          <w:smallCaps w:val="false"/>
        </w:rPr>
        <w:t> </w:t>
      </w:r>
    </w:p>
    <w:tbl>
      <w:tblPr>
        <w:tblW w:w="4090" w:type="dxa"/>
        <w:jc w:val="left"/>
        <w:tblInd w:w="0" w:type="dxa"/>
        <w:tblLayout w:type="fixed"/>
        <w:tblCellMar>
          <w:top w:w="0" w:type="dxa"/>
          <w:left w:w="0" w:type="dxa"/>
          <w:bottom w:w="0" w:type="dxa"/>
          <w:right w:w="0" w:type="dxa"/>
        </w:tblCellMar>
      </w:tblPr>
      <w:tblGrid>
        <w:gridCol w:w="2495"/>
        <w:gridCol w:w="60"/>
        <w:gridCol w:w="1535"/>
      </w:tblGrid>
      <w:tr>
        <w:trPr/>
        <w:tc>
          <w:tcPr>
            <w:tcW w:w="2495"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British Columbia, Canada</w:t>
            </w:r>
          </w:p>
        </w:tc>
        <w:tc>
          <w:tcPr>
            <w:tcW w:w="60" w:type="dxa"/>
            <w:tcBorders/>
            <w:vAlign w:val="center"/>
          </w:tcPr>
          <w:p>
            <w:pPr>
              <w:pStyle w:val="TableContents"/>
              <w:bidi w:val="0"/>
              <w:spacing w:before="0" w:after="283"/>
              <w:jc w:val="left"/>
              <w:rPr/>
            </w:pPr>
            <w:r>
              <w:rPr/>
              <w:t> </w:t>
            </w:r>
          </w:p>
        </w:tc>
        <w:tc>
          <w:tcPr>
            <w:tcW w:w="1535"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Not Applicable</w:t>
            </w:r>
          </w:p>
        </w:tc>
      </w:tr>
      <w:tr>
        <w:trPr/>
        <w:tc>
          <w:tcPr>
            <w:tcW w:w="2495" w:type="dxa"/>
            <w:tcBorders/>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(State or other jurisdiction of</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incorporation or organization)</w:t>
            </w:r>
          </w:p>
        </w:tc>
        <w:tc>
          <w:tcPr>
            <w:tcW w:w="60" w:type="dxa"/>
            <w:tcBorders/>
            <w:vAlign w:val="center"/>
          </w:tcPr>
          <w:p>
            <w:pPr>
              <w:pStyle w:val="TableContents"/>
              <w:bidi w:val="0"/>
              <w:spacing w:before="0" w:after="283"/>
              <w:jc w:val="left"/>
              <w:rPr/>
            </w:pPr>
            <w:r>
              <w:rPr/>
              <w:t> </w:t>
            </w:r>
          </w:p>
        </w:tc>
        <w:tc>
          <w:tcPr>
            <w:tcW w:w="1535" w:type="dxa"/>
            <w:tcBorders/>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(I.R.S. Employer</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Identification No.)</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1111 West Hastings Street, 15th Floor</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Vancouver, British Columbia</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V6E 2J3</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(888) 458-3420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Including Zip Code, of Principal Executive Offices)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TMC the metals company Inc. 2021 Employee Stock Purchase Plan</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(Full Title of the Plans)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Cogency Global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122 East 42nd Street, 18th Floor</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New York, New York 10168</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Telephone: (800) 221-0102</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address, including zip code, and telephone number, including area code, of agent for service)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Copies to:</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Michael L. Fantozzi, Esq.</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Daniel T. Kajunski, Esq.</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Mintz, Levin, Cohn, Ferris, Glovsky and Popeo, P.C.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One Financial Center</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Boston, MA 02111</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Telephone: (617) 542-6000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bidi w:val="0"/>
        <w:spacing w:before="0" w:after="0"/>
        <w:ind w:left="0" w:right="0" w:hanging="0"/>
        <w:jc w:val="left"/>
        <w:rPr>
          <w:caps w:val="false"/>
          <w:smallCaps w:val="false"/>
        </w:rPr>
      </w:pPr>
      <w:r>
        <w:rPr>
          <w:caps w:val="false"/>
          <w:smallCaps w:val="false"/>
        </w:rPr>
        <w:t> </w:t>
      </w:r>
    </w:p>
    <w:tbl>
      <w:tblPr>
        <w:tblW w:w="4535" w:type="dxa"/>
        <w:jc w:val="left"/>
        <w:tblInd w:w="0" w:type="dxa"/>
        <w:tblLayout w:type="fixed"/>
        <w:tblCellMar>
          <w:top w:w="0" w:type="dxa"/>
          <w:left w:w="0" w:type="dxa"/>
          <w:bottom w:w="0" w:type="dxa"/>
          <w:right w:w="0" w:type="dxa"/>
        </w:tblCellMar>
      </w:tblPr>
      <w:tblGrid>
        <w:gridCol w:w="1835"/>
        <w:gridCol w:w="230"/>
        <w:gridCol w:w="2225"/>
        <w:gridCol w:w="245"/>
      </w:tblGrid>
      <w:tr>
        <w:trPr/>
        <w:tc>
          <w:tcPr>
            <w:tcW w:w="18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Large accelerated filer</w:t>
            </w:r>
          </w:p>
        </w:tc>
        <w:tc>
          <w:tcPr>
            <w:tcW w:w="230" w:type="dxa"/>
            <w:tcBorders/>
            <w:vAlign w:val="center"/>
          </w:tcPr>
          <w:p>
            <w:pPr>
              <w:pStyle w:val="TableContents"/>
              <w:bidi w:val="0"/>
              <w:spacing w:before="0" w:after="283"/>
              <w:jc w:val="left"/>
              <w:rPr/>
            </w:pPr>
            <w:r>
              <w:rPr/>
              <w:t>☐</w:t>
            </w:r>
          </w:p>
        </w:tc>
        <w:tc>
          <w:tcPr>
            <w:tcW w:w="22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Accelerated filer</w:t>
            </w:r>
          </w:p>
        </w:tc>
        <w:tc>
          <w:tcPr>
            <w:tcW w:w="245" w:type="dxa"/>
            <w:tcBorders/>
            <w:vAlign w:val="center"/>
          </w:tcPr>
          <w:p>
            <w:pPr>
              <w:pStyle w:val="TableContents"/>
              <w:bidi w:val="0"/>
              <w:spacing w:before="0" w:after="283"/>
              <w:jc w:val="left"/>
              <w:rPr/>
            </w:pPr>
            <w:r>
              <w:rPr/>
              <w:t>☐</w:t>
            </w:r>
          </w:p>
        </w:tc>
      </w:tr>
      <w:tr>
        <w:trPr/>
        <w:tc>
          <w:tcPr>
            <w:tcW w:w="18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Non-accelerated filer</w:t>
            </w:r>
          </w:p>
        </w:tc>
        <w:tc>
          <w:tcPr>
            <w:tcW w:w="230" w:type="dxa"/>
            <w:tcBorders/>
            <w:vAlign w:val="center"/>
          </w:tcPr>
          <w:p>
            <w:pPr>
              <w:pStyle w:val="TableContents"/>
              <w:bidi w:val="0"/>
              <w:spacing w:before="0" w:after="283"/>
              <w:jc w:val="left"/>
              <w:rPr>
                <w:rFonts w:ascii="Wingdings" w:hAnsi="Wingdings"/>
                <w:sz w:val="20"/>
              </w:rPr>
            </w:pPr>
            <w:r>
              <w:rPr>
                <w:rFonts w:ascii="Wingdings" w:hAnsi="Wingdings"/>
                <w:sz w:val="20"/>
              </w:rPr>
              <w:t>x</w:t>
            </w:r>
          </w:p>
        </w:tc>
        <w:tc>
          <w:tcPr>
            <w:tcW w:w="22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Smaller reporting company</w:t>
            </w:r>
          </w:p>
        </w:tc>
        <w:tc>
          <w:tcPr>
            <w:tcW w:w="245" w:type="dxa"/>
            <w:tcBorders/>
            <w:vAlign w:val="center"/>
          </w:tcPr>
          <w:p>
            <w:pPr>
              <w:pStyle w:val="TableContents"/>
              <w:bidi w:val="0"/>
              <w:spacing w:before="0" w:after="283"/>
              <w:jc w:val="left"/>
              <w:rPr/>
            </w:pPr>
            <w:r>
              <w:rPr/>
              <w:t>☐</w:t>
            </w:r>
          </w:p>
        </w:tc>
      </w:tr>
      <w:tr>
        <w:trPr/>
        <w:tc>
          <w:tcPr>
            <w:tcW w:w="183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c>
          <w:tcPr>
            <w:tcW w:w="22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Emerging growth company</w:t>
            </w:r>
          </w:p>
        </w:tc>
        <w:tc>
          <w:tcPr>
            <w:tcW w:w="245" w:type="dxa"/>
            <w:tcBorders/>
            <w:vAlign w:val="center"/>
          </w:tcPr>
          <w:p>
            <w:pPr>
              <w:pStyle w:val="TableContents"/>
              <w:bidi w:val="0"/>
              <w:spacing w:before="0" w:after="283"/>
              <w:jc w:val="left"/>
              <w:rPr/>
            </w:pPr>
            <w:r>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7(a)(2)(B) of the Securities Act.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60" w:after="24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EXPLANATORY NOTE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pPr>
      <w:r>
        <w:rPr>
          <w:rFonts w:ascii="Times New Roman;Times;Serif" w:hAnsi="Times New Roman;Times;Serif"/>
          <w:b w:val="false"/>
          <w:i w:val="false"/>
          <w:caps w:val="false"/>
          <w:smallCaps w:val="false"/>
          <w:sz w:val="20"/>
        </w:rPr>
        <w:t xml:space="preserve">This Registration Statement registers additional securities of the same class as other securities for which the registration statements filed on Form S-8 (SEC File Nos. </w:t>
      </w:r>
      <w:hyperlink r:id="rId2">
        <w:r>
          <w:rPr>
            <w:rStyle w:val="InternetLink"/>
            <w:rFonts w:ascii="Times New Roman;Times;Serif" w:hAnsi="Times New Roman;Times;Serif"/>
            <w:b w:val="false"/>
            <w:i w:val="false"/>
            <w:caps w:val="false"/>
            <w:smallCaps w:val="false"/>
            <w:sz w:val="20"/>
          </w:rPr>
          <w:t>333-265318</w:t>
        </w:r>
      </w:hyperlink>
      <w:r>
        <w:rPr>
          <w:rFonts w:ascii="Times New Roman;Times;Serif" w:hAnsi="Times New Roman;Times;Serif"/>
          <w:b w:val="false"/>
          <w:i w:val="false"/>
          <w:caps w:val="false"/>
          <w:smallCaps w:val="false"/>
          <w:sz w:val="20"/>
        </w:rPr>
        <w:t xml:space="preserve">, </w:t>
      </w:r>
      <w:hyperlink r:id="rId3">
        <w:r>
          <w:rPr>
            <w:rStyle w:val="InternetLink"/>
            <w:rFonts w:ascii="Times New Roman;Times;Serif" w:hAnsi="Times New Roman;Times;Serif"/>
            <w:b w:val="false"/>
            <w:i w:val="false"/>
            <w:caps w:val="false"/>
            <w:smallCaps w:val="false"/>
            <w:sz w:val="20"/>
          </w:rPr>
          <w:t>333-270876</w:t>
        </w:r>
      </w:hyperlink>
      <w:r>
        <w:rPr>
          <w:rFonts w:ascii="Times New Roman;Times;Serif" w:hAnsi="Times New Roman;Times;Serif"/>
          <w:b w:val="false"/>
          <w:i w:val="false"/>
          <w:caps w:val="false"/>
          <w:smallCaps w:val="false"/>
          <w:sz w:val="20"/>
        </w:rPr>
        <w:t xml:space="preserve">, </w:t>
      </w:r>
      <w:hyperlink r:id="rId4">
        <w:r>
          <w:rPr>
            <w:rStyle w:val="InternetLink"/>
            <w:rFonts w:ascii="Times New Roman;Times;Serif" w:hAnsi="Times New Roman;Times;Serif"/>
            <w:b w:val="false"/>
            <w:i w:val="false"/>
            <w:caps w:val="false"/>
            <w:smallCaps w:val="false"/>
            <w:sz w:val="20"/>
          </w:rPr>
          <w:t>333-278223</w:t>
        </w:r>
      </w:hyperlink>
      <w:r>
        <w:rPr>
          <w:rFonts w:ascii="Times New Roman;Times;Serif" w:hAnsi="Times New Roman;Times;Serif"/>
          <w:b w:val="false"/>
          <w:i w:val="false"/>
          <w:caps w:val="false"/>
          <w:smallCaps w:val="false"/>
          <w:sz w:val="20"/>
        </w:rPr>
        <w:t xml:space="preserve">, and </w:t>
      </w:r>
      <w:hyperlink r:id="rId5">
        <w:r>
          <w:rPr>
            <w:rStyle w:val="InternetLink"/>
            <w:rFonts w:ascii="Times New Roman;Times;Serif" w:hAnsi="Times New Roman;Times;Serif"/>
            <w:b w:val="false"/>
            <w:i w:val="false"/>
            <w:caps w:val="false"/>
            <w:smallCaps w:val="false"/>
            <w:sz w:val="20"/>
          </w:rPr>
          <w:t>333-286192</w:t>
        </w:r>
      </w:hyperlink>
      <w:r>
        <w:rPr>
          <w:rFonts w:ascii="Times New Roman;Times;Serif" w:hAnsi="Times New Roman;Times;Serif"/>
          <w:b w:val="false"/>
          <w:i w:val="false"/>
          <w:caps w:val="false"/>
          <w:smallCaps w:val="false"/>
          <w:sz w:val="20"/>
        </w:rPr>
        <w:t xml:space="preserve">) of TMC the metals company Inc. (the “Registrant”) are effective. The additional securities are 4,229,663 additional Common Shares of the Registrant reserved for issuance under the 2021 Employee Stock Purchase Plan as a result of the automatic increase in the number of shares reserved under this plan on January 1, 2026. The information contained in the Registrant’s registration statements on Form S-8 (SEC File Nos. </w:t>
      </w:r>
      <w:hyperlink r:id="rId6">
        <w:r>
          <w:rPr>
            <w:rStyle w:val="InternetLink"/>
            <w:rFonts w:ascii="Times New Roman;Times;Serif" w:hAnsi="Times New Roman;Times;Serif"/>
            <w:b w:val="false"/>
            <w:i w:val="false"/>
            <w:caps w:val="false"/>
            <w:smallCaps w:val="false"/>
            <w:sz w:val="20"/>
          </w:rPr>
          <w:t>333-265318</w:t>
        </w:r>
      </w:hyperlink>
      <w:r>
        <w:rPr>
          <w:rFonts w:ascii="Times New Roman;Times;Serif" w:hAnsi="Times New Roman;Times;Serif"/>
          <w:b w:val="false"/>
          <w:i w:val="false"/>
          <w:caps w:val="false"/>
          <w:smallCaps w:val="false"/>
          <w:sz w:val="20"/>
        </w:rPr>
        <w:t xml:space="preserve">, </w:t>
      </w:r>
      <w:hyperlink r:id="rId7">
        <w:r>
          <w:rPr>
            <w:rStyle w:val="InternetLink"/>
            <w:rFonts w:ascii="Times New Roman;Times;Serif" w:hAnsi="Times New Roman;Times;Serif"/>
            <w:b w:val="false"/>
            <w:i w:val="false"/>
            <w:caps w:val="false"/>
            <w:smallCaps w:val="false"/>
            <w:sz w:val="20"/>
          </w:rPr>
          <w:t>333-270876</w:t>
        </w:r>
      </w:hyperlink>
      <w:r>
        <w:rPr>
          <w:rFonts w:ascii="Times New Roman;Times;Serif" w:hAnsi="Times New Roman;Times;Serif"/>
          <w:b w:val="false"/>
          <w:i w:val="false"/>
          <w:caps w:val="false"/>
          <w:smallCaps w:val="false"/>
          <w:sz w:val="20"/>
        </w:rPr>
        <w:t xml:space="preserve">, </w:t>
      </w:r>
      <w:hyperlink r:id="rId8">
        <w:r>
          <w:rPr>
            <w:rStyle w:val="InternetLink"/>
            <w:rFonts w:ascii="Times New Roman;Times;Serif" w:hAnsi="Times New Roman;Times;Serif"/>
            <w:b w:val="false"/>
            <w:i w:val="false"/>
            <w:caps w:val="false"/>
            <w:smallCaps w:val="false"/>
            <w:sz w:val="20"/>
          </w:rPr>
          <w:t>333-278223</w:t>
        </w:r>
      </w:hyperlink>
      <w:r>
        <w:rPr>
          <w:rFonts w:ascii="Times New Roman;Times;Serif" w:hAnsi="Times New Roman;Times;Serif"/>
          <w:b w:val="false"/>
          <w:i w:val="false"/>
          <w:caps w:val="false"/>
          <w:smallCaps w:val="false"/>
          <w:sz w:val="20"/>
        </w:rPr>
        <w:t xml:space="preserve">, and </w:t>
      </w:r>
      <w:hyperlink r:id="rId9">
        <w:r>
          <w:rPr>
            <w:rStyle w:val="InternetLink"/>
            <w:rFonts w:ascii="Times New Roman;Times;Serif" w:hAnsi="Times New Roman;Times;Serif"/>
            <w:b w:val="false"/>
            <w:i w:val="false"/>
            <w:caps w:val="false"/>
            <w:smallCaps w:val="false"/>
            <w:sz w:val="20"/>
          </w:rPr>
          <w:t>333-286192</w:t>
        </w:r>
      </w:hyperlink>
      <w:r>
        <w:rPr>
          <w:rFonts w:ascii="Times New Roman;Times;Serif" w:hAnsi="Times New Roman;Times;Serif"/>
          <w:b w:val="false"/>
          <w:i w:val="false"/>
          <w:caps w:val="false"/>
          <w:smallCaps w:val="false"/>
          <w:sz w:val="20"/>
        </w:rPr>
        <w:t>) is hereby incorporated by reference pursuant to General Instruction E of Form S-8.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PART II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INFORMATION REQUIRED IN THE REGISTRATION STATEMENT</w:t>
      </w:r>
    </w:p>
    <w:p>
      <w:pPr>
        <w:pStyle w:val="TextBody"/>
        <w:bidi w:val="0"/>
        <w:spacing w:before="0" w:after="0"/>
        <w:ind w:left="0" w:right="0" w:hanging="0"/>
        <w:jc w:val="left"/>
        <w:rPr>
          <w:caps w:val="false"/>
          <w:smallCaps w:val="false"/>
        </w:rPr>
      </w:pPr>
      <w:r>
        <w:rPr>
          <w:caps w:val="false"/>
          <w:smallCaps w:val="false"/>
        </w:rPr>
        <w:t> </w:t>
      </w:r>
    </w:p>
    <w:tbl>
      <w:tblPr>
        <w:tblW w:w="1420" w:type="dxa"/>
        <w:jc w:val="left"/>
        <w:tblInd w:w="0" w:type="dxa"/>
        <w:tblLayout w:type="fixed"/>
        <w:tblCellMar>
          <w:top w:w="0" w:type="dxa"/>
          <w:left w:w="0" w:type="dxa"/>
          <w:bottom w:w="0" w:type="dxa"/>
          <w:right w:w="0" w:type="dxa"/>
        </w:tblCellMar>
      </w:tblPr>
      <w:tblGrid>
        <w:gridCol w:w="650"/>
        <w:gridCol w:w="770"/>
      </w:tblGrid>
      <w:tr>
        <w:trPr/>
        <w:tc>
          <w:tcPr>
            <w:tcW w:w="65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 xml:space="preserve">Item 8. </w:t>
            </w:r>
          </w:p>
        </w:tc>
        <w:tc>
          <w:tcPr>
            <w:tcW w:w="77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Exhibits.</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28" w:type="dxa"/>
          <w:right w:w="0" w:type="dxa"/>
        </w:tblCellMar>
      </w:tblPr>
      <w:tblGrid>
        <w:gridCol w:w="725"/>
        <w:gridCol w:w="60"/>
        <w:gridCol w:w="5365"/>
        <w:gridCol w:w="60"/>
        <w:gridCol w:w="800"/>
        <w:gridCol w:w="60"/>
        <w:gridCol w:w="1355"/>
        <w:gridCol w:w="60"/>
        <w:gridCol w:w="764"/>
        <w:gridCol w:w="60"/>
        <w:gridCol w:w="896"/>
      </w:tblGrid>
      <w:tr>
        <w:trPr/>
        <w:tc>
          <w:tcPr>
            <w:tcW w:w="725" w:type="dxa"/>
            <w:tcBorders>
              <w:bottom w:val="single" w:sz="8" w:space="0" w:color="000000"/>
            </w:tcBorders>
            <w:vAlign w:val="center"/>
          </w:tcPr>
          <w:p>
            <w:pPr>
              <w:pStyle w:val="TableContents"/>
              <w:bidi w:val="0"/>
              <w:spacing w:before="0" w:after="283"/>
              <w:jc w:val="center"/>
              <w:rPr/>
            </w:pPr>
            <w:r>
              <w:rPr/>
              <w:t> </w:t>
            </w:r>
            <w:r>
              <w:rPr>
                <w:rFonts w:ascii="Times New Roman;Times;Serif" w:hAnsi="Times New Roman;Times;Serif"/>
                <w:b/>
                <w:sz w:val="20"/>
              </w:rPr>
              <w:t>Exhibit</w:t>
              <w:br/>
              <w:t>Number</w:t>
            </w:r>
          </w:p>
        </w:tc>
        <w:tc>
          <w:tcPr>
            <w:tcW w:w="60" w:type="dxa"/>
            <w:tcBorders/>
            <w:tcMar>
              <w:bottom w:w="0" w:type="dxa"/>
            </w:tcMar>
            <w:vAlign w:val="center"/>
          </w:tcPr>
          <w:p>
            <w:pPr>
              <w:pStyle w:val="TableContents"/>
              <w:bidi w:val="0"/>
              <w:spacing w:before="0" w:after="283"/>
              <w:jc w:val="center"/>
              <w:rPr/>
            </w:pPr>
            <w:r>
              <w:rPr/>
              <w:t> </w:t>
            </w:r>
          </w:p>
        </w:tc>
        <w:tc>
          <w:tcPr>
            <w:tcW w:w="5365" w:type="dxa"/>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Exhibit Description</w:t>
            </w:r>
          </w:p>
        </w:tc>
        <w:tc>
          <w:tcPr>
            <w:tcW w:w="60" w:type="dxa"/>
            <w:tcBorders/>
            <w:tcMar>
              <w:bottom w:w="0" w:type="dxa"/>
            </w:tcMar>
            <w:vAlign w:val="center"/>
          </w:tcPr>
          <w:p>
            <w:pPr>
              <w:pStyle w:val="TableContents"/>
              <w:bidi w:val="0"/>
              <w:spacing w:before="0" w:after="283"/>
              <w:jc w:val="center"/>
              <w:rPr/>
            </w:pPr>
            <w:r>
              <w:rPr/>
              <w:t> </w:t>
            </w:r>
          </w:p>
        </w:tc>
        <w:tc>
          <w:tcPr>
            <w:tcW w:w="800" w:type="dxa"/>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Filed</w:t>
              <w:br/>
              <w:t>Herewith</w:t>
            </w:r>
          </w:p>
        </w:tc>
        <w:tc>
          <w:tcPr>
            <w:tcW w:w="60" w:type="dxa"/>
            <w:tcBorders/>
            <w:tcMar>
              <w:bottom w:w="0" w:type="dxa"/>
            </w:tcMar>
            <w:vAlign w:val="center"/>
          </w:tcPr>
          <w:p>
            <w:pPr>
              <w:pStyle w:val="TableContents"/>
              <w:bidi w:val="0"/>
              <w:spacing w:before="0" w:after="283"/>
              <w:jc w:val="center"/>
              <w:rPr/>
            </w:pPr>
            <w:r>
              <w:rPr/>
              <w:t> </w:t>
            </w:r>
          </w:p>
        </w:tc>
        <w:tc>
          <w:tcPr>
            <w:tcW w:w="1355" w:type="dxa"/>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Incorporated by</w:t>
              <w:br/>
              <w:t xml:space="preserve">Reference </w:t>
              <w:br/>
              <w:t>herein from</w:t>
              <w:br/>
              <w:t>Form or Schedule</w:t>
            </w:r>
          </w:p>
        </w:tc>
        <w:tc>
          <w:tcPr>
            <w:tcW w:w="60" w:type="dxa"/>
            <w:tcBorders/>
            <w:tcMar>
              <w:bottom w:w="0" w:type="dxa"/>
            </w:tcMar>
            <w:vAlign w:val="center"/>
          </w:tcPr>
          <w:p>
            <w:pPr>
              <w:pStyle w:val="TableContents"/>
              <w:bidi w:val="0"/>
              <w:spacing w:before="0" w:after="283"/>
              <w:jc w:val="center"/>
              <w:rPr/>
            </w:pPr>
            <w:r>
              <w:rPr/>
              <w:t> </w:t>
            </w:r>
          </w:p>
        </w:tc>
        <w:tc>
          <w:tcPr>
            <w:tcW w:w="764" w:type="dxa"/>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Filing Date</w:t>
            </w:r>
          </w:p>
        </w:tc>
        <w:tc>
          <w:tcPr>
            <w:tcW w:w="60" w:type="dxa"/>
            <w:tcBorders/>
            <w:tcMar>
              <w:bottom w:w="0" w:type="dxa"/>
            </w:tcMar>
            <w:vAlign w:val="center"/>
          </w:tcPr>
          <w:p>
            <w:pPr>
              <w:pStyle w:val="TableContents"/>
              <w:bidi w:val="0"/>
              <w:spacing w:before="0" w:after="283"/>
              <w:jc w:val="center"/>
              <w:rPr/>
            </w:pPr>
            <w:r>
              <w:rPr/>
              <w:t> </w:t>
            </w:r>
          </w:p>
        </w:tc>
        <w:tc>
          <w:tcPr>
            <w:tcW w:w="896" w:type="dxa"/>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SEC File/</w:t>
              <w:br/>
              <w:t>Reg.</w:t>
              <w:br/>
              <w:t>Number</w:t>
            </w:r>
          </w:p>
        </w:tc>
      </w:tr>
      <w:tr>
        <w:trPr/>
        <w:tc>
          <w:tcPr>
            <w:tcW w:w="725"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536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80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1355"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764"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896" w:type="dxa"/>
            <w:tcBorders/>
            <w:tcMar>
              <w:bottom w:w="0" w:type="dxa"/>
            </w:tcMar>
            <w:vAlign w:val="center"/>
          </w:tcPr>
          <w:p>
            <w:pPr>
              <w:pStyle w:val="TableContents"/>
              <w:bidi w:val="0"/>
              <w:spacing w:before="0" w:after="283"/>
              <w:jc w:val="center"/>
              <w:rPr/>
            </w:pPr>
            <w:r>
              <w:rPr/>
              <w:t> </w:t>
            </w:r>
          </w:p>
        </w:tc>
      </w:tr>
      <w:tr>
        <w:trPr/>
        <w:tc>
          <w:tcPr>
            <w:tcW w:w="725" w:type="dxa"/>
            <w:tcBorders/>
            <w:tcMar>
              <w:bottom w:w="0" w:type="dxa"/>
            </w:tcMar>
            <w:vAlign w:val="center"/>
          </w:tcPr>
          <w:p>
            <w:pPr>
              <w:pStyle w:val="TableContents"/>
              <w:bidi w:val="0"/>
              <w:spacing w:before="0" w:after="283"/>
              <w:jc w:val="center"/>
              <w:rPr/>
            </w:pPr>
            <w:hyperlink r:id="rId10">
              <w:r>
                <w:rPr>
                  <w:rStyle w:val="InternetLink"/>
                  <w:rFonts w:ascii="Times New Roman;Times;Serif" w:hAnsi="Times New Roman;Times;Serif"/>
                  <w:sz w:val="20"/>
                </w:rPr>
                <w:t>4.1†</w:t>
              </w:r>
            </w:hyperlink>
          </w:p>
        </w:tc>
        <w:tc>
          <w:tcPr>
            <w:tcW w:w="60" w:type="dxa"/>
            <w:tcBorders/>
            <w:tcMar>
              <w:bottom w:w="0" w:type="dxa"/>
            </w:tcMar>
            <w:vAlign w:val="center"/>
          </w:tcPr>
          <w:p>
            <w:pPr>
              <w:pStyle w:val="TableContents"/>
              <w:bidi w:val="0"/>
              <w:spacing w:before="0" w:after="283"/>
              <w:jc w:val="left"/>
              <w:rPr/>
            </w:pPr>
            <w:r>
              <w:rPr/>
              <w:t> </w:t>
            </w:r>
          </w:p>
        </w:tc>
        <w:tc>
          <w:tcPr>
            <w:tcW w:w="5365" w:type="dxa"/>
            <w:tcBorders/>
            <w:tcMar>
              <w:bottom w:w="0" w:type="dxa"/>
            </w:tcMar>
            <w:vAlign w:val="center"/>
          </w:tcPr>
          <w:p>
            <w:pPr>
              <w:pStyle w:val="TableContents"/>
              <w:bidi w:val="0"/>
              <w:spacing w:before="0" w:after="283"/>
              <w:jc w:val="left"/>
              <w:rPr/>
            </w:pPr>
            <w:hyperlink r:id="rId11">
              <w:r>
                <w:rPr>
                  <w:rStyle w:val="InternetLink"/>
                  <w:rFonts w:ascii="Times New Roman;Times;Serif" w:hAnsi="Times New Roman;Times;Serif"/>
                  <w:sz w:val="20"/>
                </w:rPr>
                <w:t>Notice of Articles of TMC the metals company Inc.</w:t>
              </w:r>
            </w:hyperlink>
          </w:p>
        </w:tc>
        <w:tc>
          <w:tcPr>
            <w:tcW w:w="60" w:type="dxa"/>
            <w:tcBorders/>
            <w:tcMar>
              <w:bottom w:w="0" w:type="dxa"/>
            </w:tcMar>
            <w:vAlign w:val="center"/>
          </w:tcPr>
          <w:p>
            <w:pPr>
              <w:pStyle w:val="TableContents"/>
              <w:bidi w:val="0"/>
              <w:spacing w:before="0" w:after="283"/>
              <w:jc w:val="left"/>
              <w:rPr/>
            </w:pPr>
            <w:r>
              <w:rPr/>
              <w:t> </w:t>
            </w:r>
          </w:p>
        </w:tc>
        <w:tc>
          <w:tcPr>
            <w:tcW w:w="80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1355" w:type="dxa"/>
            <w:tcBorders/>
            <w:tcMar>
              <w:bottom w:w="0" w:type="dxa"/>
            </w:tcMar>
            <w:vAlign w:val="center"/>
          </w:tcPr>
          <w:p>
            <w:pPr>
              <w:pStyle w:val="TableContents"/>
              <w:bidi w:val="0"/>
              <w:spacing w:before="0" w:after="283"/>
              <w:jc w:val="center"/>
              <w:rPr/>
            </w:pPr>
            <w:hyperlink r:id="rId12">
              <w:r>
                <w:rPr>
                  <w:rStyle w:val="InternetLink"/>
                  <w:rFonts w:ascii="Times New Roman;Times;Serif" w:hAnsi="Times New Roman;Times;Serif"/>
                  <w:sz w:val="20"/>
                </w:rPr>
                <w:t>Form 10-K</w:t>
                <w:br/>
                <w:t>(Exhibit 3.1)</w:t>
              </w:r>
            </w:hyperlink>
          </w:p>
        </w:tc>
        <w:tc>
          <w:tcPr>
            <w:tcW w:w="60" w:type="dxa"/>
            <w:tcBorders/>
            <w:tcMar>
              <w:bottom w:w="0" w:type="dxa"/>
            </w:tcMar>
            <w:vAlign w:val="center"/>
          </w:tcPr>
          <w:p>
            <w:pPr>
              <w:pStyle w:val="TableContents"/>
              <w:bidi w:val="0"/>
              <w:spacing w:before="0" w:after="283"/>
              <w:jc w:val="center"/>
              <w:rPr/>
            </w:pPr>
            <w:r>
              <w:rPr/>
              <w:t> </w:t>
            </w:r>
          </w:p>
        </w:tc>
        <w:tc>
          <w:tcPr>
            <w:tcW w:w="764" w:type="dxa"/>
            <w:tcBorders/>
            <w:tcMar>
              <w:bottom w:w="0" w:type="dxa"/>
            </w:tcMar>
            <w:vAlign w:val="center"/>
          </w:tcPr>
          <w:p>
            <w:pPr>
              <w:pStyle w:val="TableContents"/>
              <w:bidi w:val="0"/>
              <w:spacing w:before="0" w:after="283"/>
              <w:jc w:val="center"/>
              <w:rPr/>
            </w:pPr>
            <w:hyperlink r:id="rId13">
              <w:r>
                <w:rPr>
                  <w:rStyle w:val="InternetLink"/>
                  <w:rFonts w:ascii="Times New Roman;Times;Serif" w:hAnsi="Times New Roman;Times;Serif"/>
                  <w:sz w:val="20"/>
                </w:rPr>
                <w:t>3/31/2026</w:t>
              </w:r>
            </w:hyperlink>
          </w:p>
        </w:tc>
        <w:tc>
          <w:tcPr>
            <w:tcW w:w="60" w:type="dxa"/>
            <w:tcBorders/>
            <w:tcMar>
              <w:bottom w:w="0" w:type="dxa"/>
            </w:tcMar>
            <w:vAlign w:val="center"/>
          </w:tcPr>
          <w:p>
            <w:pPr>
              <w:pStyle w:val="TableContents"/>
              <w:bidi w:val="0"/>
              <w:spacing w:before="0" w:after="283"/>
              <w:jc w:val="center"/>
              <w:rPr/>
            </w:pPr>
            <w:r>
              <w:rPr/>
              <w:t> </w:t>
            </w:r>
          </w:p>
        </w:tc>
        <w:tc>
          <w:tcPr>
            <w:tcW w:w="896" w:type="dxa"/>
            <w:tcBorders/>
            <w:tcMar>
              <w:bottom w:w="0" w:type="dxa"/>
            </w:tcMar>
            <w:vAlign w:val="center"/>
          </w:tcPr>
          <w:p>
            <w:pPr>
              <w:pStyle w:val="TableContents"/>
              <w:bidi w:val="0"/>
              <w:spacing w:before="0" w:after="283"/>
              <w:jc w:val="left"/>
              <w:rPr/>
            </w:pPr>
            <w:hyperlink r:id="rId14">
              <w:r>
                <w:rPr>
                  <w:rStyle w:val="InternetLink"/>
                  <w:rFonts w:ascii="Times New Roman;Times;Serif" w:hAnsi="Times New Roman;Times;Serif"/>
                  <w:sz w:val="20"/>
                </w:rPr>
                <w:t xml:space="preserve">001-39281 </w:t>
              </w:r>
            </w:hyperlink>
          </w:p>
        </w:tc>
      </w:tr>
      <w:tr>
        <w:trPr/>
        <w:tc>
          <w:tcPr>
            <w:tcW w:w="725" w:type="dxa"/>
            <w:tcBorders/>
            <w:tcMar>
              <w:bottom w:w="0" w:type="dxa"/>
            </w:tcMar>
            <w:vAlign w:val="center"/>
          </w:tcPr>
          <w:p>
            <w:pPr>
              <w:pStyle w:val="TableContents"/>
              <w:bidi w:val="0"/>
              <w:spacing w:before="0" w:after="283"/>
              <w:jc w:val="center"/>
              <w:rPr/>
            </w:pPr>
            <w:hyperlink r:id="rId15">
              <w:r>
                <w:rPr>
                  <w:rStyle w:val="InternetLink"/>
                  <w:rFonts w:ascii="Times New Roman;Times;Serif" w:hAnsi="Times New Roman;Times;Serif"/>
                  <w:sz w:val="20"/>
                </w:rPr>
                <w:t>4.2</w:t>
              </w:r>
            </w:hyperlink>
          </w:p>
        </w:tc>
        <w:tc>
          <w:tcPr>
            <w:tcW w:w="60" w:type="dxa"/>
            <w:tcBorders/>
            <w:tcMar>
              <w:bottom w:w="0" w:type="dxa"/>
            </w:tcMar>
            <w:vAlign w:val="center"/>
          </w:tcPr>
          <w:p>
            <w:pPr>
              <w:pStyle w:val="TableContents"/>
              <w:bidi w:val="0"/>
              <w:spacing w:before="0" w:after="283"/>
              <w:jc w:val="left"/>
              <w:rPr/>
            </w:pPr>
            <w:r>
              <w:rPr/>
              <w:t> </w:t>
            </w:r>
          </w:p>
        </w:tc>
        <w:tc>
          <w:tcPr>
            <w:tcW w:w="5365" w:type="dxa"/>
            <w:tcBorders/>
            <w:tcMar>
              <w:bottom w:w="0" w:type="dxa"/>
            </w:tcMar>
            <w:vAlign w:val="center"/>
          </w:tcPr>
          <w:p>
            <w:pPr>
              <w:pStyle w:val="TableContents"/>
              <w:bidi w:val="0"/>
              <w:spacing w:before="0" w:after="283"/>
              <w:jc w:val="left"/>
              <w:rPr/>
            </w:pPr>
            <w:hyperlink r:id="rId16">
              <w:r>
                <w:rPr>
                  <w:rStyle w:val="InternetLink"/>
                  <w:rFonts w:ascii="Times New Roman;Times;Serif" w:hAnsi="Times New Roman;Times;Serif"/>
                  <w:sz w:val="20"/>
                </w:rPr>
                <w:t>Articles of TMC the metals company Inc.</w:t>
              </w:r>
            </w:hyperlink>
          </w:p>
        </w:tc>
        <w:tc>
          <w:tcPr>
            <w:tcW w:w="60" w:type="dxa"/>
            <w:tcBorders/>
            <w:tcMar>
              <w:bottom w:w="0" w:type="dxa"/>
            </w:tcMar>
            <w:vAlign w:val="center"/>
          </w:tcPr>
          <w:p>
            <w:pPr>
              <w:pStyle w:val="TableContents"/>
              <w:bidi w:val="0"/>
              <w:spacing w:before="0" w:after="283"/>
              <w:jc w:val="left"/>
              <w:rPr/>
            </w:pPr>
            <w:r>
              <w:rPr/>
              <w:t> </w:t>
            </w:r>
          </w:p>
        </w:tc>
        <w:tc>
          <w:tcPr>
            <w:tcW w:w="80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1355" w:type="dxa"/>
            <w:tcBorders/>
            <w:tcMar>
              <w:bottom w:w="0" w:type="dxa"/>
            </w:tcMar>
            <w:vAlign w:val="center"/>
          </w:tcPr>
          <w:p>
            <w:pPr>
              <w:pStyle w:val="TableContents"/>
              <w:bidi w:val="0"/>
              <w:spacing w:before="0" w:after="283"/>
              <w:jc w:val="center"/>
              <w:rPr/>
            </w:pPr>
            <w:hyperlink r:id="rId17">
              <w:r>
                <w:rPr>
                  <w:rStyle w:val="InternetLink"/>
                  <w:rFonts w:ascii="Times New Roman;Times;Serif" w:hAnsi="Times New Roman;Times;Serif"/>
                  <w:sz w:val="20"/>
                </w:rPr>
                <w:t>Form 8-K</w:t>
                <w:br/>
                <w:t>(Exhibit 3.3)</w:t>
              </w:r>
            </w:hyperlink>
          </w:p>
        </w:tc>
        <w:tc>
          <w:tcPr>
            <w:tcW w:w="60" w:type="dxa"/>
            <w:tcBorders/>
            <w:tcMar>
              <w:bottom w:w="0" w:type="dxa"/>
            </w:tcMar>
            <w:vAlign w:val="center"/>
          </w:tcPr>
          <w:p>
            <w:pPr>
              <w:pStyle w:val="TableContents"/>
              <w:bidi w:val="0"/>
              <w:spacing w:before="0" w:after="283"/>
              <w:jc w:val="center"/>
              <w:rPr/>
            </w:pPr>
            <w:r>
              <w:rPr/>
              <w:t> </w:t>
            </w:r>
          </w:p>
        </w:tc>
        <w:tc>
          <w:tcPr>
            <w:tcW w:w="764" w:type="dxa"/>
            <w:tcBorders/>
            <w:tcMar>
              <w:bottom w:w="0" w:type="dxa"/>
            </w:tcMar>
            <w:vAlign w:val="center"/>
          </w:tcPr>
          <w:p>
            <w:pPr>
              <w:pStyle w:val="TableContents"/>
              <w:bidi w:val="0"/>
              <w:spacing w:before="0" w:after="283"/>
              <w:jc w:val="center"/>
              <w:rPr/>
            </w:pPr>
            <w:hyperlink r:id="rId18">
              <w:r>
                <w:rPr>
                  <w:rStyle w:val="InternetLink"/>
                  <w:rFonts w:ascii="Times New Roman;Times;Serif" w:hAnsi="Times New Roman;Times;Serif"/>
                  <w:sz w:val="20"/>
                </w:rPr>
                <w:t>1/2/2026</w:t>
              </w:r>
            </w:hyperlink>
          </w:p>
        </w:tc>
        <w:tc>
          <w:tcPr>
            <w:tcW w:w="60" w:type="dxa"/>
            <w:tcBorders/>
            <w:tcMar>
              <w:bottom w:w="0" w:type="dxa"/>
            </w:tcMar>
            <w:vAlign w:val="center"/>
          </w:tcPr>
          <w:p>
            <w:pPr>
              <w:pStyle w:val="TableContents"/>
              <w:bidi w:val="0"/>
              <w:spacing w:before="0" w:after="283"/>
              <w:jc w:val="center"/>
              <w:rPr/>
            </w:pPr>
            <w:r>
              <w:rPr/>
              <w:t> </w:t>
            </w:r>
          </w:p>
        </w:tc>
        <w:tc>
          <w:tcPr>
            <w:tcW w:w="896" w:type="dxa"/>
            <w:tcBorders/>
            <w:tcMar>
              <w:bottom w:w="0" w:type="dxa"/>
            </w:tcMar>
            <w:vAlign w:val="center"/>
          </w:tcPr>
          <w:p>
            <w:pPr>
              <w:pStyle w:val="TableContents"/>
              <w:bidi w:val="0"/>
              <w:spacing w:before="0" w:after="283"/>
              <w:jc w:val="left"/>
              <w:rPr/>
            </w:pPr>
            <w:hyperlink r:id="rId19">
              <w:r>
                <w:rPr>
                  <w:rStyle w:val="InternetLink"/>
                  <w:rFonts w:ascii="Times New Roman;Times;Serif" w:hAnsi="Times New Roman;Times;Serif"/>
                  <w:sz w:val="20"/>
                </w:rPr>
                <w:t xml:space="preserve">001-39281 </w:t>
              </w:r>
            </w:hyperlink>
          </w:p>
        </w:tc>
      </w:tr>
      <w:tr>
        <w:trPr/>
        <w:tc>
          <w:tcPr>
            <w:tcW w:w="725" w:type="dxa"/>
            <w:tcBorders/>
            <w:tcMar>
              <w:bottom w:w="0" w:type="dxa"/>
            </w:tcMar>
            <w:vAlign w:val="center"/>
          </w:tcPr>
          <w:p>
            <w:pPr>
              <w:pStyle w:val="TableContents"/>
              <w:bidi w:val="0"/>
              <w:spacing w:before="0" w:after="283"/>
              <w:jc w:val="center"/>
              <w:rPr/>
            </w:pPr>
            <w:hyperlink r:id="rId20">
              <w:r>
                <w:rPr>
                  <w:rStyle w:val="InternetLink"/>
                  <w:rFonts w:ascii="Times New Roman;Times;Serif" w:hAnsi="Times New Roman;Times;Serif"/>
                  <w:sz w:val="20"/>
                </w:rPr>
                <w:t>4.3</w:t>
              </w:r>
            </w:hyperlink>
          </w:p>
        </w:tc>
        <w:tc>
          <w:tcPr>
            <w:tcW w:w="60" w:type="dxa"/>
            <w:tcBorders/>
            <w:tcMar>
              <w:bottom w:w="0" w:type="dxa"/>
            </w:tcMar>
            <w:vAlign w:val="center"/>
          </w:tcPr>
          <w:p>
            <w:pPr>
              <w:pStyle w:val="TableContents"/>
              <w:bidi w:val="0"/>
              <w:spacing w:before="0" w:after="283"/>
              <w:jc w:val="left"/>
              <w:rPr/>
            </w:pPr>
            <w:r>
              <w:rPr/>
              <w:t> </w:t>
            </w:r>
          </w:p>
        </w:tc>
        <w:tc>
          <w:tcPr>
            <w:tcW w:w="5365" w:type="dxa"/>
            <w:tcBorders/>
            <w:tcMar>
              <w:bottom w:w="0" w:type="dxa"/>
            </w:tcMar>
            <w:vAlign w:val="center"/>
          </w:tcPr>
          <w:p>
            <w:pPr>
              <w:pStyle w:val="TableContents"/>
              <w:bidi w:val="0"/>
              <w:spacing w:before="0" w:after="283"/>
              <w:jc w:val="left"/>
              <w:rPr/>
            </w:pPr>
            <w:hyperlink r:id="rId21">
              <w:r>
                <w:rPr>
                  <w:rStyle w:val="InternetLink"/>
                  <w:rFonts w:ascii="Times New Roman;Times;Serif" w:hAnsi="Times New Roman;Times;Serif"/>
                  <w:sz w:val="20"/>
                </w:rPr>
                <w:t>TMC the metals company Inc. Common Share Certificate</w:t>
              </w:r>
            </w:hyperlink>
          </w:p>
        </w:tc>
        <w:tc>
          <w:tcPr>
            <w:tcW w:w="60" w:type="dxa"/>
            <w:tcBorders/>
            <w:tcMar>
              <w:bottom w:w="0" w:type="dxa"/>
            </w:tcMar>
            <w:vAlign w:val="center"/>
          </w:tcPr>
          <w:p>
            <w:pPr>
              <w:pStyle w:val="TableContents"/>
              <w:bidi w:val="0"/>
              <w:spacing w:before="0" w:after="283"/>
              <w:jc w:val="left"/>
              <w:rPr/>
            </w:pPr>
            <w:r>
              <w:rPr/>
              <w:t> </w:t>
            </w:r>
          </w:p>
        </w:tc>
        <w:tc>
          <w:tcPr>
            <w:tcW w:w="80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1355" w:type="dxa"/>
            <w:tcBorders/>
            <w:tcMar>
              <w:bottom w:w="0" w:type="dxa"/>
            </w:tcMar>
            <w:vAlign w:val="center"/>
          </w:tcPr>
          <w:p>
            <w:pPr>
              <w:pStyle w:val="TableContents"/>
              <w:bidi w:val="0"/>
              <w:spacing w:before="0" w:after="283"/>
              <w:jc w:val="center"/>
              <w:rPr/>
            </w:pPr>
            <w:hyperlink r:id="rId22">
              <w:r>
                <w:rPr>
                  <w:rStyle w:val="InternetLink"/>
                  <w:rFonts w:ascii="Times New Roman;Times;Serif" w:hAnsi="Times New Roman;Times;Serif"/>
                  <w:sz w:val="20"/>
                </w:rPr>
                <w:t>Form 8-K</w:t>
                <w:br/>
                <w:t>(Exhibit 4.1)</w:t>
              </w:r>
            </w:hyperlink>
          </w:p>
        </w:tc>
        <w:tc>
          <w:tcPr>
            <w:tcW w:w="60" w:type="dxa"/>
            <w:tcBorders/>
            <w:tcMar>
              <w:bottom w:w="0" w:type="dxa"/>
            </w:tcMar>
            <w:vAlign w:val="center"/>
          </w:tcPr>
          <w:p>
            <w:pPr>
              <w:pStyle w:val="TableContents"/>
              <w:bidi w:val="0"/>
              <w:spacing w:before="0" w:after="283"/>
              <w:jc w:val="center"/>
              <w:rPr/>
            </w:pPr>
            <w:r>
              <w:rPr/>
              <w:t> </w:t>
            </w:r>
          </w:p>
        </w:tc>
        <w:tc>
          <w:tcPr>
            <w:tcW w:w="764" w:type="dxa"/>
            <w:tcBorders/>
            <w:tcMar>
              <w:bottom w:w="0" w:type="dxa"/>
            </w:tcMar>
            <w:vAlign w:val="center"/>
          </w:tcPr>
          <w:p>
            <w:pPr>
              <w:pStyle w:val="TableContents"/>
              <w:bidi w:val="0"/>
              <w:spacing w:before="0" w:after="283"/>
              <w:jc w:val="center"/>
              <w:rPr/>
            </w:pPr>
            <w:hyperlink r:id="rId23">
              <w:r>
                <w:rPr>
                  <w:rStyle w:val="InternetLink"/>
                  <w:rFonts w:ascii="Times New Roman;Times;Serif" w:hAnsi="Times New Roman;Times;Serif"/>
                  <w:sz w:val="20"/>
                </w:rPr>
                <w:t>9/15/2021</w:t>
              </w:r>
            </w:hyperlink>
          </w:p>
        </w:tc>
        <w:tc>
          <w:tcPr>
            <w:tcW w:w="60" w:type="dxa"/>
            <w:tcBorders/>
            <w:tcMar>
              <w:bottom w:w="0" w:type="dxa"/>
            </w:tcMar>
            <w:vAlign w:val="center"/>
          </w:tcPr>
          <w:p>
            <w:pPr>
              <w:pStyle w:val="TableContents"/>
              <w:bidi w:val="0"/>
              <w:spacing w:before="0" w:after="283"/>
              <w:jc w:val="center"/>
              <w:rPr/>
            </w:pPr>
            <w:r>
              <w:rPr/>
              <w:t> </w:t>
            </w:r>
          </w:p>
        </w:tc>
        <w:tc>
          <w:tcPr>
            <w:tcW w:w="896" w:type="dxa"/>
            <w:tcBorders/>
            <w:tcMar>
              <w:bottom w:w="0" w:type="dxa"/>
            </w:tcMar>
            <w:vAlign w:val="center"/>
          </w:tcPr>
          <w:p>
            <w:pPr>
              <w:pStyle w:val="TableContents"/>
              <w:bidi w:val="0"/>
              <w:spacing w:before="0" w:after="283"/>
              <w:jc w:val="left"/>
              <w:rPr/>
            </w:pPr>
            <w:hyperlink r:id="rId24">
              <w:r>
                <w:rPr>
                  <w:rStyle w:val="InternetLink"/>
                  <w:rFonts w:ascii="Times New Roman;Times;Serif" w:hAnsi="Times New Roman;Times;Serif"/>
                  <w:sz w:val="20"/>
                </w:rPr>
                <w:t xml:space="preserve">001-39281 </w:t>
              </w:r>
            </w:hyperlink>
          </w:p>
        </w:tc>
      </w:tr>
      <w:tr>
        <w:trPr/>
        <w:tc>
          <w:tcPr>
            <w:tcW w:w="725" w:type="dxa"/>
            <w:tcBorders/>
            <w:tcMar>
              <w:bottom w:w="0" w:type="dxa"/>
            </w:tcMar>
            <w:vAlign w:val="center"/>
          </w:tcPr>
          <w:p>
            <w:pPr>
              <w:pStyle w:val="TableContents"/>
              <w:bidi w:val="0"/>
              <w:spacing w:before="0" w:after="283"/>
              <w:jc w:val="center"/>
              <w:rPr/>
            </w:pPr>
            <w:hyperlink w:anchor="tm269884d3_ex5-1.htm">
              <w:r>
                <w:rPr>
                  <w:rStyle w:val="InternetLink"/>
                  <w:rFonts w:ascii="Times New Roman;Times;Serif" w:hAnsi="Times New Roman;Times;Serif"/>
                  <w:sz w:val="20"/>
                </w:rPr>
                <w:t>5.1</w:t>
              </w:r>
            </w:hyperlink>
          </w:p>
        </w:tc>
        <w:tc>
          <w:tcPr>
            <w:tcW w:w="60" w:type="dxa"/>
            <w:tcBorders/>
            <w:tcMar>
              <w:bottom w:w="0" w:type="dxa"/>
            </w:tcMar>
            <w:vAlign w:val="center"/>
          </w:tcPr>
          <w:p>
            <w:pPr>
              <w:pStyle w:val="TableContents"/>
              <w:bidi w:val="0"/>
              <w:spacing w:before="0" w:after="283"/>
              <w:jc w:val="left"/>
              <w:rPr/>
            </w:pPr>
            <w:r>
              <w:rPr/>
              <w:t> </w:t>
            </w:r>
          </w:p>
        </w:tc>
        <w:tc>
          <w:tcPr>
            <w:tcW w:w="5365" w:type="dxa"/>
            <w:tcBorders/>
            <w:tcMar>
              <w:bottom w:w="0" w:type="dxa"/>
            </w:tcMar>
            <w:vAlign w:val="center"/>
          </w:tcPr>
          <w:p>
            <w:pPr>
              <w:pStyle w:val="TableContents"/>
              <w:bidi w:val="0"/>
              <w:spacing w:before="0" w:after="283"/>
              <w:jc w:val="left"/>
              <w:rPr/>
            </w:pPr>
            <w:hyperlink w:anchor="tm269884d3_ex5-1.htm">
              <w:r>
                <w:rPr>
                  <w:rStyle w:val="InternetLink"/>
                  <w:rFonts w:ascii="Times New Roman;Times;Serif" w:hAnsi="Times New Roman;Times;Serif"/>
                  <w:sz w:val="20"/>
                </w:rPr>
                <w:t xml:space="preserve">Opinion of </w:t>
              </w:r>
            </w:hyperlink>
            <w:hyperlink w:anchor="tm269884d3_ex5-1.htm">
              <w:r>
                <w:rPr>
                  <w:rStyle w:val="InternetLink"/>
                  <w:rFonts w:ascii="Times New Roman;Times;Serif" w:hAnsi="Times New Roman;Times;Serif"/>
                  <w:sz w:val="20"/>
                  <w:shd w:fill="FFFFFF" w:val="clear"/>
                </w:rPr>
                <w:t>Fasken Martineau DuMoulin LLP</w:t>
              </w:r>
            </w:hyperlink>
          </w:p>
        </w:tc>
        <w:tc>
          <w:tcPr>
            <w:tcW w:w="60" w:type="dxa"/>
            <w:tcBorders/>
            <w:tcMar>
              <w:bottom w:w="0" w:type="dxa"/>
            </w:tcMar>
            <w:vAlign w:val="center"/>
          </w:tcPr>
          <w:p>
            <w:pPr>
              <w:pStyle w:val="TableContents"/>
              <w:bidi w:val="0"/>
              <w:spacing w:before="0" w:after="283"/>
              <w:jc w:val="left"/>
              <w:rPr/>
            </w:pPr>
            <w:r>
              <w:rPr/>
              <w:t> </w:t>
            </w:r>
          </w:p>
        </w:tc>
        <w:tc>
          <w:tcPr>
            <w:tcW w:w="800" w:type="dxa"/>
            <w:tcBorders/>
            <w:tcMar>
              <w:bottom w:w="0" w:type="dxa"/>
            </w:tcMar>
            <w:vAlign w:val="center"/>
          </w:tcPr>
          <w:p>
            <w:pPr>
              <w:pStyle w:val="TableContents"/>
              <w:bidi w:val="0"/>
              <w:spacing w:before="0" w:after="283"/>
              <w:jc w:val="center"/>
              <w:rPr/>
            </w:pPr>
            <w:hyperlink w:anchor="tm269884d3_ex5-1.htm">
              <w:r>
                <w:rPr>
                  <w:rStyle w:val="InternetLink"/>
                  <w:rFonts w:ascii="Times New Roman;Times;Serif" w:hAnsi="Times New Roman;Times;Serif"/>
                  <w:sz w:val="20"/>
                </w:rPr>
                <w:t>X</w:t>
              </w:r>
            </w:hyperlink>
          </w:p>
        </w:tc>
        <w:tc>
          <w:tcPr>
            <w:tcW w:w="60" w:type="dxa"/>
            <w:tcBorders/>
            <w:tcMar>
              <w:bottom w:w="0" w:type="dxa"/>
            </w:tcMar>
            <w:vAlign w:val="center"/>
          </w:tcPr>
          <w:p>
            <w:pPr>
              <w:pStyle w:val="TableContents"/>
              <w:bidi w:val="0"/>
              <w:spacing w:before="0" w:after="283"/>
              <w:jc w:val="center"/>
              <w:rPr/>
            </w:pPr>
            <w:r>
              <w:rPr/>
              <w:t> </w:t>
            </w:r>
          </w:p>
        </w:tc>
        <w:tc>
          <w:tcPr>
            <w:tcW w:w="1355"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764"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896" w:type="dxa"/>
            <w:tcBorders/>
            <w:tcMar>
              <w:bottom w:w="0" w:type="dxa"/>
            </w:tcMar>
            <w:vAlign w:val="center"/>
          </w:tcPr>
          <w:p>
            <w:pPr>
              <w:pStyle w:val="TableContents"/>
              <w:bidi w:val="0"/>
              <w:spacing w:before="0" w:after="283"/>
              <w:jc w:val="center"/>
              <w:rPr/>
            </w:pPr>
            <w:r>
              <w:rPr/>
              <w:t> </w:t>
            </w:r>
          </w:p>
        </w:tc>
      </w:tr>
      <w:tr>
        <w:trPr/>
        <w:tc>
          <w:tcPr>
            <w:tcW w:w="725" w:type="dxa"/>
            <w:tcBorders/>
            <w:tcMar>
              <w:bottom w:w="0" w:type="dxa"/>
            </w:tcMar>
            <w:vAlign w:val="center"/>
          </w:tcPr>
          <w:p>
            <w:pPr>
              <w:pStyle w:val="TableContents"/>
              <w:bidi w:val="0"/>
              <w:spacing w:before="0" w:after="283"/>
              <w:jc w:val="center"/>
              <w:rPr/>
            </w:pPr>
            <w:hyperlink w:anchor="tm269884d3_ex23-1.htm">
              <w:r>
                <w:rPr>
                  <w:rStyle w:val="InternetLink"/>
                  <w:rFonts w:ascii="Times New Roman;Times;Serif" w:hAnsi="Times New Roman;Times;Serif"/>
                  <w:sz w:val="20"/>
                </w:rPr>
                <w:t>23.1</w:t>
              </w:r>
            </w:hyperlink>
          </w:p>
        </w:tc>
        <w:tc>
          <w:tcPr>
            <w:tcW w:w="60" w:type="dxa"/>
            <w:tcBorders/>
            <w:tcMar>
              <w:bottom w:w="0" w:type="dxa"/>
            </w:tcMar>
            <w:vAlign w:val="center"/>
          </w:tcPr>
          <w:p>
            <w:pPr>
              <w:pStyle w:val="TableContents"/>
              <w:bidi w:val="0"/>
              <w:spacing w:before="0" w:after="283"/>
              <w:jc w:val="left"/>
              <w:rPr/>
            </w:pPr>
            <w:r>
              <w:rPr/>
              <w:t> </w:t>
            </w:r>
          </w:p>
        </w:tc>
        <w:tc>
          <w:tcPr>
            <w:tcW w:w="5365" w:type="dxa"/>
            <w:tcBorders/>
            <w:tcMar>
              <w:bottom w:w="0" w:type="dxa"/>
            </w:tcMar>
            <w:vAlign w:val="center"/>
          </w:tcPr>
          <w:p>
            <w:pPr>
              <w:pStyle w:val="TableContents"/>
              <w:bidi w:val="0"/>
              <w:spacing w:before="0" w:after="283"/>
              <w:jc w:val="left"/>
              <w:rPr/>
            </w:pPr>
            <w:hyperlink w:anchor="tm269884d3_ex23-1.htm">
              <w:r>
                <w:rPr>
                  <w:rStyle w:val="InternetLink"/>
                  <w:rFonts w:ascii="Times New Roman;Times;Serif" w:hAnsi="Times New Roman;Times;Serif"/>
                  <w:sz w:val="20"/>
                </w:rPr>
                <w:t>Consent of Ernst &amp; Young LLP independent registered public accounting firm of TMC the metals company Inc.</w:t>
              </w:r>
            </w:hyperlink>
          </w:p>
        </w:tc>
        <w:tc>
          <w:tcPr>
            <w:tcW w:w="60" w:type="dxa"/>
            <w:tcBorders/>
            <w:tcMar>
              <w:bottom w:w="0" w:type="dxa"/>
            </w:tcMar>
            <w:vAlign w:val="center"/>
          </w:tcPr>
          <w:p>
            <w:pPr>
              <w:pStyle w:val="TableContents"/>
              <w:bidi w:val="0"/>
              <w:spacing w:before="0" w:after="283"/>
              <w:jc w:val="left"/>
              <w:rPr/>
            </w:pPr>
            <w:r>
              <w:rPr/>
              <w:t> </w:t>
            </w:r>
          </w:p>
        </w:tc>
        <w:tc>
          <w:tcPr>
            <w:tcW w:w="800" w:type="dxa"/>
            <w:tcBorders/>
            <w:tcMar>
              <w:bottom w:w="0" w:type="dxa"/>
            </w:tcMar>
            <w:vAlign w:val="center"/>
          </w:tcPr>
          <w:p>
            <w:pPr>
              <w:pStyle w:val="TableContents"/>
              <w:bidi w:val="0"/>
              <w:spacing w:before="0" w:after="283"/>
              <w:jc w:val="center"/>
              <w:rPr/>
            </w:pPr>
            <w:hyperlink w:anchor="tm269884d3_ex23-1.htm">
              <w:r>
                <w:rPr>
                  <w:rStyle w:val="InternetLink"/>
                  <w:rFonts w:ascii="Times New Roman;Times;Serif" w:hAnsi="Times New Roman;Times;Serif"/>
                  <w:sz w:val="20"/>
                </w:rPr>
                <w:t>X</w:t>
              </w:r>
            </w:hyperlink>
          </w:p>
        </w:tc>
        <w:tc>
          <w:tcPr>
            <w:tcW w:w="60" w:type="dxa"/>
            <w:tcBorders/>
            <w:tcMar>
              <w:bottom w:w="0" w:type="dxa"/>
            </w:tcMar>
            <w:vAlign w:val="center"/>
          </w:tcPr>
          <w:p>
            <w:pPr>
              <w:pStyle w:val="TableContents"/>
              <w:bidi w:val="0"/>
              <w:spacing w:before="0" w:after="283"/>
              <w:jc w:val="center"/>
              <w:rPr/>
            </w:pPr>
            <w:r>
              <w:rPr/>
              <w:t> </w:t>
            </w:r>
          </w:p>
        </w:tc>
        <w:tc>
          <w:tcPr>
            <w:tcW w:w="1355"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764"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896" w:type="dxa"/>
            <w:tcBorders/>
            <w:tcMar>
              <w:bottom w:w="0" w:type="dxa"/>
            </w:tcMar>
            <w:vAlign w:val="center"/>
          </w:tcPr>
          <w:p>
            <w:pPr>
              <w:pStyle w:val="TableContents"/>
              <w:bidi w:val="0"/>
              <w:spacing w:before="0" w:after="283"/>
              <w:jc w:val="center"/>
              <w:rPr/>
            </w:pPr>
            <w:r>
              <w:rPr/>
              <w:t> </w:t>
            </w:r>
          </w:p>
        </w:tc>
      </w:tr>
      <w:tr>
        <w:trPr/>
        <w:tc>
          <w:tcPr>
            <w:tcW w:w="725" w:type="dxa"/>
            <w:tcBorders/>
            <w:tcMar>
              <w:bottom w:w="0" w:type="dxa"/>
            </w:tcMar>
            <w:vAlign w:val="center"/>
          </w:tcPr>
          <w:p>
            <w:pPr>
              <w:pStyle w:val="TableContents"/>
              <w:bidi w:val="0"/>
              <w:spacing w:before="0" w:after="283"/>
              <w:jc w:val="center"/>
              <w:rPr/>
            </w:pPr>
            <w:hyperlink w:anchor="tm269884d3_ex5-1.htm">
              <w:r>
                <w:rPr>
                  <w:rStyle w:val="InternetLink"/>
                  <w:rFonts w:ascii="Times New Roman;Times;Serif" w:hAnsi="Times New Roman;Times;Serif"/>
                  <w:sz w:val="20"/>
                </w:rPr>
                <w:t>23.2</w:t>
              </w:r>
            </w:hyperlink>
          </w:p>
        </w:tc>
        <w:tc>
          <w:tcPr>
            <w:tcW w:w="60" w:type="dxa"/>
            <w:tcBorders/>
            <w:tcMar>
              <w:bottom w:w="0" w:type="dxa"/>
            </w:tcMar>
            <w:vAlign w:val="center"/>
          </w:tcPr>
          <w:p>
            <w:pPr>
              <w:pStyle w:val="TableContents"/>
              <w:bidi w:val="0"/>
              <w:spacing w:before="0" w:after="283"/>
              <w:jc w:val="left"/>
              <w:rPr/>
            </w:pPr>
            <w:r>
              <w:rPr/>
              <w:t> </w:t>
            </w:r>
          </w:p>
        </w:tc>
        <w:tc>
          <w:tcPr>
            <w:tcW w:w="5365" w:type="dxa"/>
            <w:tcBorders/>
            <w:tcMar>
              <w:bottom w:w="0" w:type="dxa"/>
            </w:tcMar>
            <w:vAlign w:val="center"/>
          </w:tcPr>
          <w:p>
            <w:pPr>
              <w:pStyle w:val="TableContents"/>
              <w:bidi w:val="0"/>
              <w:spacing w:before="0" w:after="283"/>
              <w:jc w:val="left"/>
              <w:rPr/>
            </w:pPr>
            <w:hyperlink w:anchor="tm269884d3_ex5-1.htm">
              <w:r>
                <w:rPr>
                  <w:rStyle w:val="InternetLink"/>
                  <w:rFonts w:ascii="Times New Roman;Times;Serif" w:hAnsi="Times New Roman;Times;Serif"/>
                  <w:sz w:val="20"/>
                </w:rPr>
                <w:t xml:space="preserve">Consent of </w:t>
              </w:r>
            </w:hyperlink>
            <w:hyperlink w:anchor="tm269884d3_ex5-1.htm">
              <w:r>
                <w:rPr>
                  <w:rStyle w:val="InternetLink"/>
                  <w:rFonts w:ascii="Times New Roman;Times;Serif" w:hAnsi="Times New Roman;Times;Serif"/>
                  <w:sz w:val="20"/>
                  <w:shd w:fill="FFFFFF" w:val="clear"/>
                </w:rPr>
                <w:t>Fasken Martineau DuMoulin LLP</w:t>
              </w:r>
            </w:hyperlink>
            <w:hyperlink w:anchor="tm269884d3_ex5-1.htm">
              <w:r>
                <w:rPr>
                  <w:rStyle w:val="InternetLink"/>
                  <w:rFonts w:ascii="Times New Roman;Times;Serif" w:hAnsi="Times New Roman;Times;Serif"/>
                  <w:sz w:val="20"/>
                </w:rPr>
                <w:t xml:space="preserve"> (included in Exhibit 5.1)</w:t>
              </w:r>
            </w:hyperlink>
          </w:p>
        </w:tc>
        <w:tc>
          <w:tcPr>
            <w:tcW w:w="60" w:type="dxa"/>
            <w:tcBorders/>
            <w:tcMar>
              <w:bottom w:w="0" w:type="dxa"/>
            </w:tcMar>
            <w:vAlign w:val="center"/>
          </w:tcPr>
          <w:p>
            <w:pPr>
              <w:pStyle w:val="TableContents"/>
              <w:bidi w:val="0"/>
              <w:spacing w:before="0" w:after="283"/>
              <w:jc w:val="left"/>
              <w:rPr/>
            </w:pPr>
            <w:r>
              <w:rPr/>
              <w:t> </w:t>
            </w:r>
          </w:p>
        </w:tc>
        <w:tc>
          <w:tcPr>
            <w:tcW w:w="800" w:type="dxa"/>
            <w:tcBorders/>
            <w:tcMar>
              <w:bottom w:w="0" w:type="dxa"/>
            </w:tcMar>
            <w:vAlign w:val="center"/>
          </w:tcPr>
          <w:p>
            <w:pPr>
              <w:pStyle w:val="TableContents"/>
              <w:bidi w:val="0"/>
              <w:spacing w:before="0" w:after="283"/>
              <w:jc w:val="center"/>
              <w:rPr/>
            </w:pPr>
            <w:hyperlink w:anchor="tm269884d3_ex5-1.htm">
              <w:r>
                <w:rPr>
                  <w:rStyle w:val="InternetLink"/>
                  <w:rFonts w:ascii="Times New Roman;Times;Serif" w:hAnsi="Times New Roman;Times;Serif"/>
                  <w:sz w:val="20"/>
                </w:rPr>
                <w:t>X</w:t>
              </w:r>
            </w:hyperlink>
          </w:p>
        </w:tc>
        <w:tc>
          <w:tcPr>
            <w:tcW w:w="60" w:type="dxa"/>
            <w:tcBorders/>
            <w:tcMar>
              <w:bottom w:w="0" w:type="dxa"/>
            </w:tcMar>
            <w:vAlign w:val="center"/>
          </w:tcPr>
          <w:p>
            <w:pPr>
              <w:pStyle w:val="TableContents"/>
              <w:bidi w:val="0"/>
              <w:spacing w:before="0" w:after="283"/>
              <w:jc w:val="center"/>
              <w:rPr/>
            </w:pPr>
            <w:r>
              <w:rPr/>
              <w:t> </w:t>
            </w:r>
          </w:p>
        </w:tc>
        <w:tc>
          <w:tcPr>
            <w:tcW w:w="1355"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764"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896" w:type="dxa"/>
            <w:tcBorders/>
            <w:tcMar>
              <w:bottom w:w="0" w:type="dxa"/>
            </w:tcMar>
            <w:vAlign w:val="center"/>
          </w:tcPr>
          <w:p>
            <w:pPr>
              <w:pStyle w:val="TableContents"/>
              <w:bidi w:val="0"/>
              <w:spacing w:before="0" w:after="283"/>
              <w:jc w:val="center"/>
              <w:rPr/>
            </w:pPr>
            <w:r>
              <w:rPr/>
              <w:t> </w:t>
            </w:r>
          </w:p>
        </w:tc>
      </w:tr>
      <w:tr>
        <w:trPr/>
        <w:tc>
          <w:tcPr>
            <w:tcW w:w="725" w:type="dxa"/>
            <w:tcBorders/>
            <w:tcMar>
              <w:bottom w:w="0" w:type="dxa"/>
            </w:tcMar>
            <w:vAlign w:val="center"/>
          </w:tcPr>
          <w:p>
            <w:pPr>
              <w:pStyle w:val="TableContents"/>
              <w:bidi w:val="0"/>
              <w:spacing w:before="0" w:after="283"/>
              <w:jc w:val="center"/>
              <w:rPr/>
            </w:pPr>
            <w:hyperlink w:anchor="tm269884d3_ex23-3.htm">
              <w:r>
                <w:rPr>
                  <w:rStyle w:val="InternetLink"/>
                  <w:rFonts w:ascii="Times New Roman;Times;Serif" w:hAnsi="Times New Roman;Times;Serif"/>
                  <w:sz w:val="20"/>
                </w:rPr>
                <w:t>23.3</w:t>
              </w:r>
            </w:hyperlink>
          </w:p>
        </w:tc>
        <w:tc>
          <w:tcPr>
            <w:tcW w:w="60" w:type="dxa"/>
            <w:tcBorders/>
            <w:tcMar>
              <w:bottom w:w="0" w:type="dxa"/>
            </w:tcMar>
            <w:vAlign w:val="center"/>
          </w:tcPr>
          <w:p>
            <w:pPr>
              <w:pStyle w:val="TableContents"/>
              <w:bidi w:val="0"/>
              <w:spacing w:before="0" w:after="283"/>
              <w:jc w:val="left"/>
              <w:rPr/>
            </w:pPr>
            <w:r>
              <w:rPr/>
              <w:t> </w:t>
            </w:r>
          </w:p>
        </w:tc>
        <w:tc>
          <w:tcPr>
            <w:tcW w:w="5365" w:type="dxa"/>
            <w:tcBorders/>
            <w:tcMar>
              <w:bottom w:w="0" w:type="dxa"/>
            </w:tcMar>
            <w:vAlign w:val="center"/>
          </w:tcPr>
          <w:p>
            <w:pPr>
              <w:pStyle w:val="TableContents"/>
              <w:bidi w:val="0"/>
              <w:spacing w:before="0" w:after="283"/>
              <w:jc w:val="left"/>
              <w:rPr/>
            </w:pPr>
            <w:hyperlink w:anchor="tm269884d3_ex23-3.htm">
              <w:r>
                <w:rPr>
                  <w:rStyle w:val="InternetLink"/>
                  <w:rFonts w:ascii="Times New Roman;Times;Serif" w:hAnsi="Times New Roman;Times;Serif"/>
                  <w:sz w:val="20"/>
                </w:rPr>
                <w:t>Consent of Qualified Person (TRS) - AMC Consultants Pty Ltd</w:t>
              </w:r>
            </w:hyperlink>
          </w:p>
        </w:tc>
        <w:tc>
          <w:tcPr>
            <w:tcW w:w="60" w:type="dxa"/>
            <w:tcBorders/>
            <w:tcMar>
              <w:bottom w:w="0" w:type="dxa"/>
            </w:tcMar>
            <w:vAlign w:val="center"/>
          </w:tcPr>
          <w:p>
            <w:pPr>
              <w:pStyle w:val="TableContents"/>
              <w:bidi w:val="0"/>
              <w:spacing w:before="0" w:after="283"/>
              <w:jc w:val="left"/>
              <w:rPr/>
            </w:pPr>
            <w:r>
              <w:rPr/>
              <w:t> </w:t>
            </w:r>
          </w:p>
        </w:tc>
        <w:tc>
          <w:tcPr>
            <w:tcW w:w="800" w:type="dxa"/>
            <w:tcBorders/>
            <w:tcMar>
              <w:bottom w:w="0" w:type="dxa"/>
            </w:tcMar>
            <w:vAlign w:val="center"/>
          </w:tcPr>
          <w:p>
            <w:pPr>
              <w:pStyle w:val="TableContents"/>
              <w:bidi w:val="0"/>
              <w:spacing w:before="0" w:after="283"/>
              <w:jc w:val="center"/>
              <w:rPr/>
            </w:pPr>
            <w:hyperlink w:anchor="tm269884d3_ex23-3.htm">
              <w:r>
                <w:rPr>
                  <w:rStyle w:val="InternetLink"/>
                  <w:rFonts w:ascii="Times New Roman;Times;Serif" w:hAnsi="Times New Roman;Times;Serif"/>
                  <w:sz w:val="20"/>
                </w:rPr>
                <w:t>X</w:t>
              </w:r>
            </w:hyperlink>
          </w:p>
        </w:tc>
        <w:tc>
          <w:tcPr>
            <w:tcW w:w="60" w:type="dxa"/>
            <w:tcBorders/>
            <w:tcMar>
              <w:bottom w:w="0" w:type="dxa"/>
            </w:tcMar>
            <w:vAlign w:val="center"/>
          </w:tcPr>
          <w:p>
            <w:pPr>
              <w:pStyle w:val="TableContents"/>
              <w:bidi w:val="0"/>
              <w:spacing w:before="0" w:after="283"/>
              <w:jc w:val="center"/>
              <w:rPr/>
            </w:pPr>
            <w:r>
              <w:rPr/>
              <w:t> </w:t>
            </w:r>
          </w:p>
        </w:tc>
        <w:tc>
          <w:tcPr>
            <w:tcW w:w="1355"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764"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896" w:type="dxa"/>
            <w:tcBorders/>
            <w:tcMar>
              <w:bottom w:w="0" w:type="dxa"/>
            </w:tcMar>
            <w:vAlign w:val="center"/>
          </w:tcPr>
          <w:p>
            <w:pPr>
              <w:pStyle w:val="TableContents"/>
              <w:bidi w:val="0"/>
              <w:spacing w:before="0" w:after="283"/>
              <w:jc w:val="center"/>
              <w:rPr/>
            </w:pPr>
            <w:r>
              <w:rPr/>
              <w:t> </w:t>
            </w:r>
          </w:p>
        </w:tc>
      </w:tr>
      <w:tr>
        <w:trPr/>
        <w:tc>
          <w:tcPr>
            <w:tcW w:w="725" w:type="dxa"/>
            <w:tcBorders/>
            <w:tcMar>
              <w:bottom w:w="0" w:type="dxa"/>
            </w:tcMar>
            <w:vAlign w:val="center"/>
          </w:tcPr>
          <w:p>
            <w:pPr>
              <w:pStyle w:val="TableContents"/>
              <w:bidi w:val="0"/>
              <w:spacing w:before="0" w:after="283"/>
              <w:jc w:val="center"/>
              <w:rPr/>
            </w:pPr>
            <w:hyperlink w:anchor="tm269884d3_ex23-4.htm">
              <w:r>
                <w:rPr>
                  <w:rStyle w:val="InternetLink"/>
                  <w:rFonts w:ascii="Times New Roman;Times;Serif" w:hAnsi="Times New Roman;Times;Serif"/>
                  <w:sz w:val="20"/>
                </w:rPr>
                <w:t>23.4</w:t>
              </w:r>
            </w:hyperlink>
          </w:p>
        </w:tc>
        <w:tc>
          <w:tcPr>
            <w:tcW w:w="60" w:type="dxa"/>
            <w:tcBorders/>
            <w:tcMar>
              <w:bottom w:w="0" w:type="dxa"/>
            </w:tcMar>
            <w:vAlign w:val="center"/>
          </w:tcPr>
          <w:p>
            <w:pPr>
              <w:pStyle w:val="TableContents"/>
              <w:bidi w:val="0"/>
              <w:spacing w:before="0" w:after="283"/>
              <w:jc w:val="left"/>
              <w:rPr/>
            </w:pPr>
            <w:r>
              <w:rPr/>
              <w:t> </w:t>
            </w:r>
          </w:p>
        </w:tc>
        <w:tc>
          <w:tcPr>
            <w:tcW w:w="5365" w:type="dxa"/>
            <w:tcBorders/>
            <w:tcMar>
              <w:bottom w:w="0" w:type="dxa"/>
            </w:tcMar>
            <w:vAlign w:val="center"/>
          </w:tcPr>
          <w:p>
            <w:pPr>
              <w:pStyle w:val="TableContents"/>
              <w:bidi w:val="0"/>
              <w:spacing w:before="0" w:after="283"/>
              <w:jc w:val="left"/>
              <w:rPr/>
            </w:pPr>
            <w:hyperlink w:anchor="tm269884d3_ex23-4.htm">
              <w:r>
                <w:rPr>
                  <w:rStyle w:val="InternetLink"/>
                  <w:rFonts w:ascii="Times New Roman;Times;Serif" w:hAnsi="Times New Roman;Times;Serif"/>
                  <w:sz w:val="20"/>
                </w:rPr>
                <w:t>Consent of Qualified Person (TRS) - MARGIN - Marine Geoscience Innovation</w:t>
              </w:r>
            </w:hyperlink>
          </w:p>
        </w:tc>
        <w:tc>
          <w:tcPr>
            <w:tcW w:w="60" w:type="dxa"/>
            <w:tcBorders/>
            <w:tcMar>
              <w:bottom w:w="0" w:type="dxa"/>
            </w:tcMar>
            <w:vAlign w:val="center"/>
          </w:tcPr>
          <w:p>
            <w:pPr>
              <w:pStyle w:val="TableContents"/>
              <w:bidi w:val="0"/>
              <w:spacing w:before="0" w:after="283"/>
              <w:jc w:val="left"/>
              <w:rPr/>
            </w:pPr>
            <w:r>
              <w:rPr/>
              <w:t> </w:t>
            </w:r>
          </w:p>
        </w:tc>
        <w:tc>
          <w:tcPr>
            <w:tcW w:w="800" w:type="dxa"/>
            <w:tcBorders/>
            <w:tcMar>
              <w:bottom w:w="0" w:type="dxa"/>
            </w:tcMar>
            <w:vAlign w:val="center"/>
          </w:tcPr>
          <w:p>
            <w:pPr>
              <w:pStyle w:val="TableContents"/>
              <w:bidi w:val="0"/>
              <w:spacing w:before="0" w:after="283"/>
              <w:jc w:val="center"/>
              <w:rPr/>
            </w:pPr>
            <w:hyperlink w:anchor="tm269884d3_ex23-4.htm">
              <w:r>
                <w:rPr>
                  <w:rStyle w:val="InternetLink"/>
                  <w:rFonts w:ascii="Times New Roman;Times;Serif" w:hAnsi="Times New Roman;Times;Serif"/>
                  <w:sz w:val="20"/>
                </w:rPr>
                <w:t>X</w:t>
              </w:r>
            </w:hyperlink>
          </w:p>
        </w:tc>
        <w:tc>
          <w:tcPr>
            <w:tcW w:w="60" w:type="dxa"/>
            <w:tcBorders/>
            <w:tcMar>
              <w:bottom w:w="0" w:type="dxa"/>
            </w:tcMar>
            <w:vAlign w:val="center"/>
          </w:tcPr>
          <w:p>
            <w:pPr>
              <w:pStyle w:val="TableContents"/>
              <w:bidi w:val="0"/>
              <w:spacing w:before="0" w:after="283"/>
              <w:jc w:val="center"/>
              <w:rPr/>
            </w:pPr>
            <w:r>
              <w:rPr/>
              <w:t> </w:t>
            </w:r>
          </w:p>
        </w:tc>
        <w:tc>
          <w:tcPr>
            <w:tcW w:w="1355"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764"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896" w:type="dxa"/>
            <w:tcBorders/>
            <w:tcMar>
              <w:bottom w:w="0" w:type="dxa"/>
            </w:tcMar>
            <w:vAlign w:val="center"/>
          </w:tcPr>
          <w:p>
            <w:pPr>
              <w:pStyle w:val="TableContents"/>
              <w:bidi w:val="0"/>
              <w:spacing w:before="0" w:after="283"/>
              <w:jc w:val="center"/>
              <w:rPr/>
            </w:pPr>
            <w:r>
              <w:rPr/>
              <w:t> </w:t>
            </w:r>
          </w:p>
        </w:tc>
      </w:tr>
      <w:tr>
        <w:trPr/>
        <w:tc>
          <w:tcPr>
            <w:tcW w:w="725" w:type="dxa"/>
            <w:tcBorders/>
            <w:tcMar>
              <w:bottom w:w="0" w:type="dxa"/>
            </w:tcMar>
            <w:vAlign w:val="center"/>
          </w:tcPr>
          <w:p>
            <w:pPr>
              <w:pStyle w:val="TableContents"/>
              <w:bidi w:val="0"/>
              <w:spacing w:before="0" w:after="283"/>
              <w:jc w:val="center"/>
              <w:rPr/>
            </w:pPr>
            <w:hyperlink w:anchor="tm269884d3_ex23-5.htm">
              <w:r>
                <w:rPr>
                  <w:rStyle w:val="InternetLink"/>
                  <w:rFonts w:ascii="Times New Roman;Times;Serif" w:hAnsi="Times New Roman;Times;Serif"/>
                  <w:sz w:val="20"/>
                </w:rPr>
                <w:t>23.5</w:t>
              </w:r>
            </w:hyperlink>
          </w:p>
        </w:tc>
        <w:tc>
          <w:tcPr>
            <w:tcW w:w="60" w:type="dxa"/>
            <w:tcBorders/>
            <w:tcMar>
              <w:bottom w:w="0" w:type="dxa"/>
            </w:tcMar>
            <w:vAlign w:val="center"/>
          </w:tcPr>
          <w:p>
            <w:pPr>
              <w:pStyle w:val="TableContents"/>
              <w:bidi w:val="0"/>
              <w:spacing w:before="0" w:after="283"/>
              <w:jc w:val="left"/>
              <w:rPr/>
            </w:pPr>
            <w:r>
              <w:rPr/>
              <w:t> </w:t>
            </w:r>
          </w:p>
        </w:tc>
        <w:tc>
          <w:tcPr>
            <w:tcW w:w="5365" w:type="dxa"/>
            <w:tcBorders/>
            <w:tcMar>
              <w:bottom w:w="0" w:type="dxa"/>
            </w:tcMar>
            <w:vAlign w:val="center"/>
          </w:tcPr>
          <w:p>
            <w:pPr>
              <w:pStyle w:val="TableContents"/>
              <w:bidi w:val="0"/>
              <w:spacing w:before="0" w:after="283"/>
              <w:jc w:val="left"/>
              <w:rPr/>
            </w:pPr>
            <w:hyperlink w:anchor="tm269884d3_ex23-5.htm">
              <w:r>
                <w:rPr>
                  <w:rStyle w:val="InternetLink"/>
                  <w:rFonts w:ascii="Times New Roman;Times;Serif" w:hAnsi="Times New Roman;Times;Serif"/>
                  <w:sz w:val="20"/>
                </w:rPr>
                <w:t>Consent of Qualified Person (TRS) - APYS Subsea Ltd</w:t>
              </w:r>
            </w:hyperlink>
          </w:p>
        </w:tc>
        <w:tc>
          <w:tcPr>
            <w:tcW w:w="60" w:type="dxa"/>
            <w:tcBorders/>
            <w:tcMar>
              <w:bottom w:w="0" w:type="dxa"/>
            </w:tcMar>
            <w:vAlign w:val="center"/>
          </w:tcPr>
          <w:p>
            <w:pPr>
              <w:pStyle w:val="TableContents"/>
              <w:bidi w:val="0"/>
              <w:spacing w:before="0" w:after="283"/>
              <w:jc w:val="left"/>
              <w:rPr/>
            </w:pPr>
            <w:r>
              <w:rPr/>
              <w:t> </w:t>
            </w:r>
          </w:p>
        </w:tc>
        <w:tc>
          <w:tcPr>
            <w:tcW w:w="800" w:type="dxa"/>
            <w:tcBorders/>
            <w:tcMar>
              <w:bottom w:w="0" w:type="dxa"/>
            </w:tcMar>
            <w:vAlign w:val="center"/>
          </w:tcPr>
          <w:p>
            <w:pPr>
              <w:pStyle w:val="TableContents"/>
              <w:bidi w:val="0"/>
              <w:spacing w:before="0" w:after="283"/>
              <w:jc w:val="center"/>
              <w:rPr/>
            </w:pPr>
            <w:hyperlink w:anchor="tm269884d3_ex23-5.htm">
              <w:r>
                <w:rPr>
                  <w:rStyle w:val="InternetLink"/>
                  <w:rFonts w:ascii="Times New Roman;Times;Serif" w:hAnsi="Times New Roman;Times;Serif"/>
                  <w:sz w:val="20"/>
                </w:rPr>
                <w:t>X</w:t>
              </w:r>
            </w:hyperlink>
          </w:p>
        </w:tc>
        <w:tc>
          <w:tcPr>
            <w:tcW w:w="60" w:type="dxa"/>
            <w:tcBorders/>
            <w:tcMar>
              <w:bottom w:w="0" w:type="dxa"/>
            </w:tcMar>
            <w:vAlign w:val="center"/>
          </w:tcPr>
          <w:p>
            <w:pPr>
              <w:pStyle w:val="TableContents"/>
              <w:bidi w:val="0"/>
              <w:spacing w:before="0" w:after="283"/>
              <w:jc w:val="center"/>
              <w:rPr/>
            </w:pPr>
            <w:r>
              <w:rPr/>
              <w:t> </w:t>
            </w:r>
          </w:p>
        </w:tc>
        <w:tc>
          <w:tcPr>
            <w:tcW w:w="1355"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764"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896" w:type="dxa"/>
            <w:tcBorders/>
            <w:tcMar>
              <w:bottom w:w="0" w:type="dxa"/>
            </w:tcMar>
            <w:vAlign w:val="center"/>
          </w:tcPr>
          <w:p>
            <w:pPr>
              <w:pStyle w:val="TableContents"/>
              <w:bidi w:val="0"/>
              <w:spacing w:before="0" w:after="283"/>
              <w:jc w:val="center"/>
              <w:rPr/>
            </w:pPr>
            <w:r>
              <w:rPr/>
              <w:t> </w:t>
            </w:r>
          </w:p>
        </w:tc>
      </w:tr>
      <w:tr>
        <w:trPr/>
        <w:tc>
          <w:tcPr>
            <w:tcW w:w="725" w:type="dxa"/>
            <w:tcBorders/>
            <w:tcMar>
              <w:bottom w:w="0" w:type="dxa"/>
            </w:tcMar>
            <w:vAlign w:val="center"/>
          </w:tcPr>
          <w:p>
            <w:pPr>
              <w:pStyle w:val="TableContents"/>
              <w:bidi w:val="0"/>
              <w:spacing w:before="0" w:after="283"/>
              <w:jc w:val="center"/>
              <w:rPr/>
            </w:pPr>
            <w:hyperlink w:anchor="tm269884d3_ex23-6.htm">
              <w:r>
                <w:rPr>
                  <w:rStyle w:val="InternetLink"/>
                  <w:rFonts w:ascii="Times New Roman;Times;Serif" w:hAnsi="Times New Roman;Times;Serif"/>
                  <w:sz w:val="20"/>
                </w:rPr>
                <w:t>23.6</w:t>
              </w:r>
            </w:hyperlink>
          </w:p>
        </w:tc>
        <w:tc>
          <w:tcPr>
            <w:tcW w:w="60" w:type="dxa"/>
            <w:tcBorders/>
            <w:tcMar>
              <w:bottom w:w="0" w:type="dxa"/>
            </w:tcMar>
            <w:vAlign w:val="center"/>
          </w:tcPr>
          <w:p>
            <w:pPr>
              <w:pStyle w:val="TableContents"/>
              <w:bidi w:val="0"/>
              <w:spacing w:before="0" w:after="283"/>
              <w:jc w:val="left"/>
              <w:rPr/>
            </w:pPr>
            <w:r>
              <w:rPr/>
              <w:t> </w:t>
            </w:r>
          </w:p>
        </w:tc>
        <w:tc>
          <w:tcPr>
            <w:tcW w:w="5365" w:type="dxa"/>
            <w:tcBorders/>
            <w:tcMar>
              <w:bottom w:w="0" w:type="dxa"/>
            </w:tcMar>
            <w:vAlign w:val="center"/>
          </w:tcPr>
          <w:p>
            <w:pPr>
              <w:pStyle w:val="TableContents"/>
              <w:bidi w:val="0"/>
              <w:spacing w:before="0" w:after="283"/>
              <w:jc w:val="left"/>
              <w:rPr/>
            </w:pPr>
            <w:hyperlink w:anchor="tm269884d3_ex23-6.htm">
              <w:r>
                <w:rPr>
                  <w:rStyle w:val="InternetLink"/>
                  <w:rFonts w:ascii="Times New Roman;Times;Serif" w:hAnsi="Times New Roman;Times;Serif"/>
                  <w:sz w:val="20"/>
                </w:rPr>
                <w:t>Consent of Qualified Person (TRS) - Canadian Engineering Associates Ltd</w:t>
              </w:r>
            </w:hyperlink>
          </w:p>
        </w:tc>
        <w:tc>
          <w:tcPr>
            <w:tcW w:w="60" w:type="dxa"/>
            <w:tcBorders/>
            <w:tcMar>
              <w:bottom w:w="0" w:type="dxa"/>
            </w:tcMar>
            <w:vAlign w:val="center"/>
          </w:tcPr>
          <w:p>
            <w:pPr>
              <w:pStyle w:val="TableContents"/>
              <w:bidi w:val="0"/>
              <w:spacing w:before="0" w:after="283"/>
              <w:jc w:val="left"/>
              <w:rPr/>
            </w:pPr>
            <w:r>
              <w:rPr/>
              <w:t> </w:t>
            </w:r>
          </w:p>
        </w:tc>
        <w:tc>
          <w:tcPr>
            <w:tcW w:w="800" w:type="dxa"/>
            <w:tcBorders/>
            <w:tcMar>
              <w:bottom w:w="0" w:type="dxa"/>
            </w:tcMar>
            <w:vAlign w:val="center"/>
          </w:tcPr>
          <w:p>
            <w:pPr>
              <w:pStyle w:val="TableContents"/>
              <w:bidi w:val="0"/>
              <w:spacing w:before="0" w:after="283"/>
              <w:jc w:val="center"/>
              <w:rPr/>
            </w:pPr>
            <w:hyperlink w:anchor="tm269884d3_ex23-6.htm">
              <w:r>
                <w:rPr>
                  <w:rStyle w:val="InternetLink"/>
                  <w:rFonts w:ascii="Times New Roman;Times;Serif" w:hAnsi="Times New Roman;Times;Serif"/>
                  <w:sz w:val="20"/>
                </w:rPr>
                <w:t>X</w:t>
              </w:r>
            </w:hyperlink>
          </w:p>
        </w:tc>
        <w:tc>
          <w:tcPr>
            <w:tcW w:w="60" w:type="dxa"/>
            <w:tcBorders/>
            <w:tcMar>
              <w:bottom w:w="0" w:type="dxa"/>
            </w:tcMar>
            <w:vAlign w:val="center"/>
          </w:tcPr>
          <w:p>
            <w:pPr>
              <w:pStyle w:val="TableContents"/>
              <w:bidi w:val="0"/>
              <w:spacing w:before="0" w:after="283"/>
              <w:jc w:val="center"/>
              <w:rPr/>
            </w:pPr>
            <w:r>
              <w:rPr/>
              <w:t> </w:t>
            </w:r>
          </w:p>
        </w:tc>
        <w:tc>
          <w:tcPr>
            <w:tcW w:w="1355"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764"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896" w:type="dxa"/>
            <w:tcBorders/>
            <w:tcMar>
              <w:bottom w:w="0" w:type="dxa"/>
            </w:tcMar>
            <w:vAlign w:val="center"/>
          </w:tcPr>
          <w:p>
            <w:pPr>
              <w:pStyle w:val="TableContents"/>
              <w:bidi w:val="0"/>
              <w:spacing w:before="0" w:after="283"/>
              <w:jc w:val="center"/>
              <w:rPr/>
            </w:pPr>
            <w:r>
              <w:rPr/>
              <w:t> </w:t>
            </w:r>
          </w:p>
        </w:tc>
      </w:tr>
      <w:tr>
        <w:trPr/>
        <w:tc>
          <w:tcPr>
            <w:tcW w:w="725" w:type="dxa"/>
            <w:tcBorders/>
            <w:tcMar>
              <w:bottom w:w="0" w:type="dxa"/>
            </w:tcMar>
            <w:vAlign w:val="center"/>
          </w:tcPr>
          <w:p>
            <w:pPr>
              <w:pStyle w:val="TableContents"/>
              <w:bidi w:val="0"/>
              <w:spacing w:before="0" w:after="283"/>
              <w:jc w:val="center"/>
              <w:rPr/>
            </w:pPr>
            <w:hyperlink w:anchor="tm269884d3_ex23-7.htm">
              <w:r>
                <w:rPr>
                  <w:rStyle w:val="InternetLink"/>
                  <w:rFonts w:ascii="Times New Roman;Times;Serif" w:hAnsi="Times New Roman;Times;Serif"/>
                  <w:sz w:val="20"/>
                </w:rPr>
                <w:t>23.7</w:t>
              </w:r>
            </w:hyperlink>
          </w:p>
        </w:tc>
        <w:tc>
          <w:tcPr>
            <w:tcW w:w="60" w:type="dxa"/>
            <w:tcBorders/>
            <w:tcMar>
              <w:bottom w:w="0" w:type="dxa"/>
            </w:tcMar>
            <w:vAlign w:val="center"/>
          </w:tcPr>
          <w:p>
            <w:pPr>
              <w:pStyle w:val="TableContents"/>
              <w:bidi w:val="0"/>
              <w:spacing w:before="0" w:after="283"/>
              <w:jc w:val="left"/>
              <w:rPr/>
            </w:pPr>
            <w:r>
              <w:rPr/>
              <w:t> </w:t>
            </w:r>
          </w:p>
        </w:tc>
        <w:tc>
          <w:tcPr>
            <w:tcW w:w="5365" w:type="dxa"/>
            <w:tcBorders/>
            <w:tcMar>
              <w:bottom w:w="0" w:type="dxa"/>
            </w:tcMar>
            <w:vAlign w:val="center"/>
          </w:tcPr>
          <w:p>
            <w:pPr>
              <w:pStyle w:val="TableContents"/>
              <w:bidi w:val="0"/>
              <w:spacing w:before="0" w:after="283"/>
              <w:jc w:val="left"/>
              <w:rPr/>
            </w:pPr>
            <w:hyperlink w:anchor="tm269884d3_ex23-7.htm">
              <w:r>
                <w:rPr>
                  <w:rStyle w:val="InternetLink"/>
                  <w:rFonts w:ascii="Times New Roman;Times;Serif" w:hAnsi="Times New Roman;Times;Serif"/>
                  <w:sz w:val="20"/>
                </w:rPr>
                <w:t>Consent of Qualified Person (TRS) - Lanasera Pty Ltd</w:t>
              </w:r>
            </w:hyperlink>
          </w:p>
        </w:tc>
        <w:tc>
          <w:tcPr>
            <w:tcW w:w="60" w:type="dxa"/>
            <w:tcBorders/>
            <w:tcMar>
              <w:bottom w:w="0" w:type="dxa"/>
            </w:tcMar>
            <w:vAlign w:val="center"/>
          </w:tcPr>
          <w:p>
            <w:pPr>
              <w:pStyle w:val="TableContents"/>
              <w:bidi w:val="0"/>
              <w:spacing w:before="0" w:after="283"/>
              <w:jc w:val="left"/>
              <w:rPr/>
            </w:pPr>
            <w:r>
              <w:rPr/>
              <w:t> </w:t>
            </w:r>
          </w:p>
        </w:tc>
        <w:tc>
          <w:tcPr>
            <w:tcW w:w="800" w:type="dxa"/>
            <w:tcBorders/>
            <w:tcMar>
              <w:bottom w:w="0" w:type="dxa"/>
            </w:tcMar>
            <w:vAlign w:val="center"/>
          </w:tcPr>
          <w:p>
            <w:pPr>
              <w:pStyle w:val="TableContents"/>
              <w:bidi w:val="0"/>
              <w:spacing w:before="0" w:after="283"/>
              <w:jc w:val="center"/>
              <w:rPr/>
            </w:pPr>
            <w:hyperlink w:anchor="tm269884d3_ex23-7.htm">
              <w:r>
                <w:rPr>
                  <w:rStyle w:val="InternetLink"/>
                  <w:rFonts w:ascii="Times New Roman;Times;Serif" w:hAnsi="Times New Roman;Times;Serif"/>
                  <w:sz w:val="20"/>
                </w:rPr>
                <w:t>X</w:t>
              </w:r>
            </w:hyperlink>
          </w:p>
        </w:tc>
        <w:tc>
          <w:tcPr>
            <w:tcW w:w="60" w:type="dxa"/>
            <w:tcBorders/>
            <w:tcMar>
              <w:bottom w:w="0" w:type="dxa"/>
            </w:tcMar>
            <w:vAlign w:val="center"/>
          </w:tcPr>
          <w:p>
            <w:pPr>
              <w:pStyle w:val="TableContents"/>
              <w:bidi w:val="0"/>
              <w:spacing w:before="0" w:after="283"/>
              <w:jc w:val="center"/>
              <w:rPr/>
            </w:pPr>
            <w:r>
              <w:rPr/>
              <w:t> </w:t>
            </w:r>
          </w:p>
        </w:tc>
        <w:tc>
          <w:tcPr>
            <w:tcW w:w="1355"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764"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896" w:type="dxa"/>
            <w:tcBorders/>
            <w:tcMar>
              <w:bottom w:w="0" w:type="dxa"/>
            </w:tcMar>
            <w:vAlign w:val="center"/>
          </w:tcPr>
          <w:p>
            <w:pPr>
              <w:pStyle w:val="TableContents"/>
              <w:bidi w:val="0"/>
              <w:spacing w:before="0" w:after="283"/>
              <w:jc w:val="center"/>
              <w:rPr/>
            </w:pPr>
            <w:r>
              <w:rPr/>
              <w:t> </w:t>
            </w:r>
          </w:p>
        </w:tc>
      </w:tr>
      <w:tr>
        <w:trPr/>
        <w:tc>
          <w:tcPr>
            <w:tcW w:w="725" w:type="dxa"/>
            <w:tcBorders/>
            <w:tcMar>
              <w:bottom w:w="0" w:type="dxa"/>
            </w:tcMar>
            <w:vAlign w:val="center"/>
          </w:tcPr>
          <w:p>
            <w:pPr>
              <w:pStyle w:val="TableContents"/>
              <w:bidi w:val="0"/>
              <w:spacing w:before="0" w:after="283"/>
              <w:jc w:val="center"/>
              <w:rPr/>
            </w:pPr>
            <w:hyperlink w:anchor="tm269884d3_ex23-8.htm">
              <w:r>
                <w:rPr>
                  <w:rStyle w:val="InternetLink"/>
                  <w:rFonts w:ascii="Times New Roman;Times;Serif" w:hAnsi="Times New Roman;Times;Serif"/>
                  <w:sz w:val="20"/>
                </w:rPr>
                <w:t>23.8</w:t>
              </w:r>
            </w:hyperlink>
          </w:p>
        </w:tc>
        <w:tc>
          <w:tcPr>
            <w:tcW w:w="60" w:type="dxa"/>
            <w:tcBorders/>
            <w:tcMar>
              <w:bottom w:w="0" w:type="dxa"/>
            </w:tcMar>
            <w:vAlign w:val="center"/>
          </w:tcPr>
          <w:p>
            <w:pPr>
              <w:pStyle w:val="TableContents"/>
              <w:bidi w:val="0"/>
              <w:spacing w:before="0" w:after="283"/>
              <w:jc w:val="left"/>
              <w:rPr/>
            </w:pPr>
            <w:r>
              <w:rPr/>
              <w:t> </w:t>
            </w:r>
          </w:p>
        </w:tc>
        <w:tc>
          <w:tcPr>
            <w:tcW w:w="5365" w:type="dxa"/>
            <w:tcBorders/>
            <w:tcMar>
              <w:bottom w:w="0" w:type="dxa"/>
            </w:tcMar>
            <w:vAlign w:val="center"/>
          </w:tcPr>
          <w:p>
            <w:pPr>
              <w:pStyle w:val="TableContents"/>
              <w:bidi w:val="0"/>
              <w:spacing w:before="0" w:after="283"/>
              <w:jc w:val="left"/>
              <w:rPr/>
            </w:pPr>
            <w:hyperlink w:anchor="tm269884d3_ex23-8.htm">
              <w:r>
                <w:rPr>
                  <w:rStyle w:val="InternetLink"/>
                  <w:rFonts w:ascii="Times New Roman;Times;Serif" w:hAnsi="Times New Roman;Times;Serif"/>
                  <w:sz w:val="20"/>
                </w:rPr>
                <w:t>Consent of Qualified Person (TRS) - Anthony O’Sullivan</w:t>
              </w:r>
            </w:hyperlink>
          </w:p>
        </w:tc>
        <w:tc>
          <w:tcPr>
            <w:tcW w:w="60" w:type="dxa"/>
            <w:tcBorders/>
            <w:tcMar>
              <w:bottom w:w="0" w:type="dxa"/>
            </w:tcMar>
            <w:vAlign w:val="center"/>
          </w:tcPr>
          <w:p>
            <w:pPr>
              <w:pStyle w:val="TableContents"/>
              <w:bidi w:val="0"/>
              <w:spacing w:before="0" w:after="283"/>
              <w:jc w:val="left"/>
              <w:rPr/>
            </w:pPr>
            <w:r>
              <w:rPr/>
              <w:t> </w:t>
            </w:r>
          </w:p>
        </w:tc>
        <w:tc>
          <w:tcPr>
            <w:tcW w:w="800" w:type="dxa"/>
            <w:tcBorders/>
            <w:tcMar>
              <w:bottom w:w="0" w:type="dxa"/>
            </w:tcMar>
            <w:vAlign w:val="center"/>
          </w:tcPr>
          <w:p>
            <w:pPr>
              <w:pStyle w:val="TableContents"/>
              <w:bidi w:val="0"/>
              <w:spacing w:before="0" w:after="283"/>
              <w:jc w:val="center"/>
              <w:rPr/>
            </w:pPr>
            <w:hyperlink w:anchor="tm269884d3_ex23-8.htm">
              <w:r>
                <w:rPr>
                  <w:rStyle w:val="InternetLink"/>
                  <w:rFonts w:ascii="Times New Roman;Times;Serif" w:hAnsi="Times New Roman;Times;Serif"/>
                  <w:sz w:val="20"/>
                </w:rPr>
                <w:t>X</w:t>
              </w:r>
            </w:hyperlink>
          </w:p>
        </w:tc>
        <w:tc>
          <w:tcPr>
            <w:tcW w:w="60" w:type="dxa"/>
            <w:tcBorders/>
            <w:tcMar>
              <w:bottom w:w="0" w:type="dxa"/>
            </w:tcMar>
            <w:vAlign w:val="center"/>
          </w:tcPr>
          <w:p>
            <w:pPr>
              <w:pStyle w:val="TableContents"/>
              <w:bidi w:val="0"/>
              <w:spacing w:before="0" w:after="283"/>
              <w:jc w:val="center"/>
              <w:rPr/>
            </w:pPr>
            <w:r>
              <w:rPr/>
              <w:t> </w:t>
            </w:r>
          </w:p>
        </w:tc>
        <w:tc>
          <w:tcPr>
            <w:tcW w:w="1355"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764"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896" w:type="dxa"/>
            <w:tcBorders/>
            <w:tcMar>
              <w:bottom w:w="0" w:type="dxa"/>
            </w:tcMar>
            <w:vAlign w:val="center"/>
          </w:tcPr>
          <w:p>
            <w:pPr>
              <w:pStyle w:val="TableContents"/>
              <w:bidi w:val="0"/>
              <w:spacing w:before="0" w:after="283"/>
              <w:jc w:val="center"/>
              <w:rPr/>
            </w:pPr>
            <w:r>
              <w:rPr/>
              <w:t> </w:t>
            </w:r>
          </w:p>
        </w:tc>
      </w:tr>
      <w:tr>
        <w:trPr/>
        <w:tc>
          <w:tcPr>
            <w:tcW w:w="725" w:type="dxa"/>
            <w:tcBorders/>
            <w:tcMar>
              <w:bottom w:w="0" w:type="dxa"/>
            </w:tcMar>
            <w:vAlign w:val="center"/>
          </w:tcPr>
          <w:p>
            <w:pPr>
              <w:pStyle w:val="TableContents"/>
              <w:bidi w:val="0"/>
              <w:spacing w:before="0" w:after="283"/>
              <w:jc w:val="center"/>
              <w:rPr/>
            </w:pPr>
            <w:hyperlink w:anchor="tm269884d3_ex23-9.htm">
              <w:r>
                <w:rPr>
                  <w:rStyle w:val="InternetLink"/>
                  <w:rFonts w:ascii="Times New Roman;Times;Serif" w:hAnsi="Times New Roman;Times;Serif"/>
                  <w:sz w:val="20"/>
                </w:rPr>
                <w:t>23.9</w:t>
              </w:r>
            </w:hyperlink>
          </w:p>
        </w:tc>
        <w:tc>
          <w:tcPr>
            <w:tcW w:w="60" w:type="dxa"/>
            <w:tcBorders/>
            <w:tcMar>
              <w:bottom w:w="0" w:type="dxa"/>
            </w:tcMar>
            <w:vAlign w:val="center"/>
          </w:tcPr>
          <w:p>
            <w:pPr>
              <w:pStyle w:val="TableContents"/>
              <w:bidi w:val="0"/>
              <w:spacing w:before="0" w:after="283"/>
              <w:jc w:val="left"/>
              <w:rPr/>
            </w:pPr>
            <w:r>
              <w:rPr/>
              <w:t> </w:t>
            </w:r>
          </w:p>
        </w:tc>
        <w:tc>
          <w:tcPr>
            <w:tcW w:w="5365" w:type="dxa"/>
            <w:tcBorders/>
            <w:tcMar>
              <w:bottom w:w="0" w:type="dxa"/>
            </w:tcMar>
            <w:vAlign w:val="center"/>
          </w:tcPr>
          <w:p>
            <w:pPr>
              <w:pStyle w:val="TableContents"/>
              <w:bidi w:val="0"/>
              <w:spacing w:before="0" w:after="283"/>
              <w:jc w:val="left"/>
              <w:rPr/>
            </w:pPr>
            <w:hyperlink w:anchor="tm269884d3_ex23-9.htm">
              <w:r>
                <w:rPr>
                  <w:rStyle w:val="InternetLink"/>
                  <w:rFonts w:ascii="Times New Roman;Times;Serif" w:hAnsi="Times New Roman;Times;Serif"/>
                  <w:sz w:val="20"/>
                </w:rPr>
                <w:t>Consent of Qualified Person (TRS) - Rutger Bosland</w:t>
              </w:r>
            </w:hyperlink>
          </w:p>
        </w:tc>
        <w:tc>
          <w:tcPr>
            <w:tcW w:w="60" w:type="dxa"/>
            <w:tcBorders/>
            <w:tcMar>
              <w:bottom w:w="0" w:type="dxa"/>
            </w:tcMar>
            <w:vAlign w:val="center"/>
          </w:tcPr>
          <w:p>
            <w:pPr>
              <w:pStyle w:val="TableContents"/>
              <w:bidi w:val="0"/>
              <w:spacing w:before="0" w:after="283"/>
              <w:jc w:val="left"/>
              <w:rPr/>
            </w:pPr>
            <w:r>
              <w:rPr/>
              <w:t> </w:t>
            </w:r>
          </w:p>
        </w:tc>
        <w:tc>
          <w:tcPr>
            <w:tcW w:w="800" w:type="dxa"/>
            <w:tcBorders/>
            <w:tcMar>
              <w:bottom w:w="0" w:type="dxa"/>
            </w:tcMar>
            <w:vAlign w:val="center"/>
          </w:tcPr>
          <w:p>
            <w:pPr>
              <w:pStyle w:val="TableContents"/>
              <w:bidi w:val="0"/>
              <w:spacing w:before="0" w:after="283"/>
              <w:jc w:val="center"/>
              <w:rPr/>
            </w:pPr>
            <w:hyperlink w:anchor="tm269884d3_ex23-9.htm">
              <w:r>
                <w:rPr>
                  <w:rStyle w:val="InternetLink"/>
                  <w:rFonts w:ascii="Times New Roman;Times;Serif" w:hAnsi="Times New Roman;Times;Serif"/>
                  <w:sz w:val="20"/>
                </w:rPr>
                <w:t>X</w:t>
              </w:r>
            </w:hyperlink>
          </w:p>
        </w:tc>
        <w:tc>
          <w:tcPr>
            <w:tcW w:w="60" w:type="dxa"/>
            <w:tcBorders/>
            <w:tcMar>
              <w:bottom w:w="0" w:type="dxa"/>
            </w:tcMar>
            <w:vAlign w:val="center"/>
          </w:tcPr>
          <w:p>
            <w:pPr>
              <w:pStyle w:val="TableContents"/>
              <w:bidi w:val="0"/>
              <w:spacing w:before="0" w:after="283"/>
              <w:jc w:val="center"/>
              <w:rPr/>
            </w:pPr>
            <w:r>
              <w:rPr/>
              <w:t> </w:t>
            </w:r>
          </w:p>
        </w:tc>
        <w:tc>
          <w:tcPr>
            <w:tcW w:w="1355"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764"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896" w:type="dxa"/>
            <w:tcBorders/>
            <w:tcMar>
              <w:bottom w:w="0" w:type="dxa"/>
            </w:tcMar>
            <w:vAlign w:val="center"/>
          </w:tcPr>
          <w:p>
            <w:pPr>
              <w:pStyle w:val="TableContents"/>
              <w:bidi w:val="0"/>
              <w:spacing w:before="0" w:after="283"/>
              <w:jc w:val="center"/>
              <w:rPr/>
            </w:pPr>
            <w:r>
              <w:rPr/>
              <w:t> </w:t>
            </w:r>
          </w:p>
        </w:tc>
      </w:tr>
      <w:tr>
        <w:trPr/>
        <w:tc>
          <w:tcPr>
            <w:tcW w:w="725" w:type="dxa"/>
            <w:tcBorders/>
            <w:tcMar>
              <w:bottom w:w="0" w:type="dxa"/>
            </w:tcMar>
            <w:vAlign w:val="center"/>
          </w:tcPr>
          <w:p>
            <w:pPr>
              <w:pStyle w:val="TableContents"/>
              <w:bidi w:val="0"/>
              <w:spacing w:before="0" w:after="283"/>
              <w:jc w:val="center"/>
              <w:rPr/>
            </w:pPr>
            <w:hyperlink w:anchor="tm269884d3_ex23-10.htm">
              <w:r>
                <w:rPr>
                  <w:rStyle w:val="InternetLink"/>
                  <w:rFonts w:ascii="Times New Roman;Times;Serif" w:hAnsi="Times New Roman;Times;Serif"/>
                  <w:sz w:val="20"/>
                </w:rPr>
                <w:t>23.10</w:t>
              </w:r>
            </w:hyperlink>
          </w:p>
        </w:tc>
        <w:tc>
          <w:tcPr>
            <w:tcW w:w="60" w:type="dxa"/>
            <w:tcBorders/>
            <w:tcMar>
              <w:bottom w:w="0" w:type="dxa"/>
            </w:tcMar>
            <w:vAlign w:val="center"/>
          </w:tcPr>
          <w:p>
            <w:pPr>
              <w:pStyle w:val="TableContents"/>
              <w:bidi w:val="0"/>
              <w:spacing w:before="0" w:after="283"/>
              <w:jc w:val="left"/>
              <w:rPr/>
            </w:pPr>
            <w:r>
              <w:rPr/>
              <w:t> </w:t>
            </w:r>
          </w:p>
        </w:tc>
        <w:tc>
          <w:tcPr>
            <w:tcW w:w="5365" w:type="dxa"/>
            <w:tcBorders/>
            <w:tcMar>
              <w:bottom w:w="0" w:type="dxa"/>
            </w:tcMar>
            <w:vAlign w:val="center"/>
          </w:tcPr>
          <w:p>
            <w:pPr>
              <w:pStyle w:val="TableContents"/>
              <w:bidi w:val="0"/>
              <w:spacing w:before="0" w:after="283"/>
              <w:jc w:val="left"/>
              <w:rPr/>
            </w:pPr>
            <w:hyperlink w:anchor="tm269884d3_ex23-10.htm">
              <w:r>
                <w:rPr>
                  <w:rStyle w:val="InternetLink"/>
                  <w:rFonts w:ascii="Times New Roman;Times;Serif" w:hAnsi="Times New Roman;Times;Serif"/>
                  <w:sz w:val="20"/>
                </w:rPr>
                <w:t>Consent of Qualified Person (TRS) - Dr. Michael Clarke</w:t>
              </w:r>
            </w:hyperlink>
          </w:p>
        </w:tc>
        <w:tc>
          <w:tcPr>
            <w:tcW w:w="60" w:type="dxa"/>
            <w:tcBorders/>
            <w:tcMar>
              <w:bottom w:w="0" w:type="dxa"/>
            </w:tcMar>
            <w:vAlign w:val="center"/>
          </w:tcPr>
          <w:p>
            <w:pPr>
              <w:pStyle w:val="TableContents"/>
              <w:bidi w:val="0"/>
              <w:spacing w:before="0" w:after="283"/>
              <w:jc w:val="left"/>
              <w:rPr/>
            </w:pPr>
            <w:r>
              <w:rPr/>
              <w:t> </w:t>
            </w:r>
          </w:p>
        </w:tc>
        <w:tc>
          <w:tcPr>
            <w:tcW w:w="800" w:type="dxa"/>
            <w:tcBorders/>
            <w:tcMar>
              <w:bottom w:w="0" w:type="dxa"/>
            </w:tcMar>
            <w:vAlign w:val="center"/>
          </w:tcPr>
          <w:p>
            <w:pPr>
              <w:pStyle w:val="TableContents"/>
              <w:bidi w:val="0"/>
              <w:spacing w:before="0" w:after="283"/>
              <w:jc w:val="center"/>
              <w:rPr/>
            </w:pPr>
            <w:hyperlink w:anchor="tm269884d3_ex23-10.htm">
              <w:r>
                <w:rPr>
                  <w:rStyle w:val="InternetLink"/>
                  <w:rFonts w:ascii="Times New Roman;Times;Serif" w:hAnsi="Times New Roman;Times;Serif"/>
                  <w:sz w:val="20"/>
                </w:rPr>
                <w:t>X</w:t>
              </w:r>
            </w:hyperlink>
          </w:p>
        </w:tc>
        <w:tc>
          <w:tcPr>
            <w:tcW w:w="60" w:type="dxa"/>
            <w:tcBorders/>
            <w:tcMar>
              <w:bottom w:w="0" w:type="dxa"/>
            </w:tcMar>
            <w:vAlign w:val="center"/>
          </w:tcPr>
          <w:p>
            <w:pPr>
              <w:pStyle w:val="TableContents"/>
              <w:bidi w:val="0"/>
              <w:spacing w:before="0" w:after="283"/>
              <w:jc w:val="center"/>
              <w:rPr/>
            </w:pPr>
            <w:r>
              <w:rPr/>
              <w:t> </w:t>
            </w:r>
          </w:p>
        </w:tc>
        <w:tc>
          <w:tcPr>
            <w:tcW w:w="1355"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764"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896" w:type="dxa"/>
            <w:tcBorders/>
            <w:tcMar>
              <w:bottom w:w="0" w:type="dxa"/>
            </w:tcMar>
            <w:vAlign w:val="center"/>
          </w:tcPr>
          <w:p>
            <w:pPr>
              <w:pStyle w:val="TableContents"/>
              <w:bidi w:val="0"/>
              <w:spacing w:before="0" w:after="283"/>
              <w:jc w:val="center"/>
              <w:rPr/>
            </w:pPr>
            <w:r>
              <w:rPr/>
              <w:t> </w:t>
            </w:r>
          </w:p>
        </w:tc>
      </w:tr>
      <w:tr>
        <w:trPr/>
        <w:tc>
          <w:tcPr>
            <w:tcW w:w="725" w:type="dxa"/>
            <w:tcBorders/>
            <w:tcMar>
              <w:bottom w:w="0" w:type="dxa"/>
            </w:tcMar>
            <w:vAlign w:val="center"/>
          </w:tcPr>
          <w:p>
            <w:pPr>
              <w:pStyle w:val="TableContents"/>
              <w:bidi w:val="0"/>
              <w:spacing w:before="0" w:after="283"/>
              <w:jc w:val="center"/>
              <w:rPr/>
            </w:pPr>
            <w:hyperlink w:anchor="tm269884d3_ex23-11.htm">
              <w:r>
                <w:rPr>
                  <w:rStyle w:val="InternetLink"/>
                  <w:rFonts w:ascii="Times New Roman;Times;Serif" w:hAnsi="Times New Roman;Times;Serif"/>
                  <w:sz w:val="20"/>
                </w:rPr>
                <w:t>23.11</w:t>
              </w:r>
            </w:hyperlink>
          </w:p>
        </w:tc>
        <w:tc>
          <w:tcPr>
            <w:tcW w:w="60" w:type="dxa"/>
            <w:tcBorders/>
            <w:tcMar>
              <w:bottom w:w="0" w:type="dxa"/>
            </w:tcMar>
            <w:vAlign w:val="center"/>
          </w:tcPr>
          <w:p>
            <w:pPr>
              <w:pStyle w:val="TableContents"/>
              <w:bidi w:val="0"/>
              <w:spacing w:before="0" w:after="283"/>
              <w:jc w:val="left"/>
              <w:rPr/>
            </w:pPr>
            <w:r>
              <w:rPr/>
              <w:t> </w:t>
            </w:r>
          </w:p>
        </w:tc>
        <w:tc>
          <w:tcPr>
            <w:tcW w:w="5365" w:type="dxa"/>
            <w:tcBorders/>
            <w:tcMar>
              <w:bottom w:w="0" w:type="dxa"/>
            </w:tcMar>
            <w:vAlign w:val="center"/>
          </w:tcPr>
          <w:p>
            <w:pPr>
              <w:pStyle w:val="TableContents"/>
              <w:bidi w:val="0"/>
              <w:spacing w:before="0" w:after="283"/>
              <w:jc w:val="left"/>
              <w:rPr/>
            </w:pPr>
            <w:hyperlink w:anchor="tm269884d3_ex23-11.htm">
              <w:r>
                <w:rPr>
                  <w:rStyle w:val="InternetLink"/>
                  <w:rFonts w:ascii="Times New Roman;Times;Serif" w:hAnsi="Times New Roman;Times;Serif"/>
                  <w:sz w:val="20"/>
                </w:rPr>
                <w:t>Consent of Qualified Person (TRS) - Adam Price</w:t>
              </w:r>
            </w:hyperlink>
          </w:p>
        </w:tc>
        <w:tc>
          <w:tcPr>
            <w:tcW w:w="60" w:type="dxa"/>
            <w:tcBorders/>
            <w:tcMar>
              <w:bottom w:w="0" w:type="dxa"/>
            </w:tcMar>
            <w:vAlign w:val="center"/>
          </w:tcPr>
          <w:p>
            <w:pPr>
              <w:pStyle w:val="TableContents"/>
              <w:bidi w:val="0"/>
              <w:spacing w:before="0" w:after="283"/>
              <w:jc w:val="left"/>
              <w:rPr/>
            </w:pPr>
            <w:r>
              <w:rPr/>
              <w:t> </w:t>
            </w:r>
          </w:p>
        </w:tc>
        <w:tc>
          <w:tcPr>
            <w:tcW w:w="800" w:type="dxa"/>
            <w:tcBorders/>
            <w:tcMar>
              <w:bottom w:w="0" w:type="dxa"/>
            </w:tcMar>
            <w:vAlign w:val="center"/>
          </w:tcPr>
          <w:p>
            <w:pPr>
              <w:pStyle w:val="TableContents"/>
              <w:bidi w:val="0"/>
              <w:spacing w:before="0" w:after="283"/>
              <w:jc w:val="center"/>
              <w:rPr/>
            </w:pPr>
            <w:hyperlink w:anchor="tm269884d3_ex23-11.htm">
              <w:r>
                <w:rPr>
                  <w:rStyle w:val="InternetLink"/>
                  <w:rFonts w:ascii="Times New Roman;Times;Serif" w:hAnsi="Times New Roman;Times;Serif"/>
                  <w:sz w:val="20"/>
                </w:rPr>
                <w:t>X</w:t>
              </w:r>
            </w:hyperlink>
          </w:p>
        </w:tc>
        <w:tc>
          <w:tcPr>
            <w:tcW w:w="60" w:type="dxa"/>
            <w:tcBorders/>
            <w:tcMar>
              <w:bottom w:w="0" w:type="dxa"/>
            </w:tcMar>
            <w:vAlign w:val="center"/>
          </w:tcPr>
          <w:p>
            <w:pPr>
              <w:pStyle w:val="TableContents"/>
              <w:bidi w:val="0"/>
              <w:spacing w:before="0" w:after="283"/>
              <w:jc w:val="center"/>
              <w:rPr/>
            </w:pPr>
            <w:r>
              <w:rPr/>
              <w:t> </w:t>
            </w:r>
          </w:p>
        </w:tc>
        <w:tc>
          <w:tcPr>
            <w:tcW w:w="1355"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764"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896" w:type="dxa"/>
            <w:tcBorders/>
            <w:tcMar>
              <w:bottom w:w="0" w:type="dxa"/>
            </w:tcMar>
            <w:vAlign w:val="center"/>
          </w:tcPr>
          <w:p>
            <w:pPr>
              <w:pStyle w:val="TableContents"/>
              <w:bidi w:val="0"/>
              <w:spacing w:before="0" w:after="283"/>
              <w:jc w:val="center"/>
              <w:rPr/>
            </w:pPr>
            <w:r>
              <w:rPr/>
              <w:t> </w:t>
            </w:r>
          </w:p>
        </w:tc>
      </w:tr>
      <w:tr>
        <w:trPr/>
        <w:tc>
          <w:tcPr>
            <w:tcW w:w="725" w:type="dxa"/>
            <w:tcBorders/>
            <w:tcMar>
              <w:bottom w:w="0" w:type="dxa"/>
            </w:tcMar>
            <w:vAlign w:val="center"/>
          </w:tcPr>
          <w:p>
            <w:pPr>
              <w:pStyle w:val="TableContents"/>
              <w:bidi w:val="0"/>
              <w:spacing w:before="0" w:after="283"/>
              <w:jc w:val="center"/>
              <w:rPr/>
            </w:pPr>
            <w:hyperlink w:anchor="tm269884d3_ex23-12.htm">
              <w:r>
                <w:rPr>
                  <w:rStyle w:val="InternetLink"/>
                  <w:rFonts w:ascii="Times New Roman;Times;Serif" w:hAnsi="Times New Roman;Times;Serif"/>
                  <w:sz w:val="20"/>
                </w:rPr>
                <w:t>23.12</w:t>
              </w:r>
            </w:hyperlink>
          </w:p>
        </w:tc>
        <w:tc>
          <w:tcPr>
            <w:tcW w:w="60" w:type="dxa"/>
            <w:tcBorders/>
            <w:tcMar>
              <w:bottom w:w="0" w:type="dxa"/>
            </w:tcMar>
            <w:vAlign w:val="center"/>
          </w:tcPr>
          <w:p>
            <w:pPr>
              <w:pStyle w:val="TableContents"/>
              <w:bidi w:val="0"/>
              <w:spacing w:before="0" w:after="283"/>
              <w:jc w:val="left"/>
              <w:rPr/>
            </w:pPr>
            <w:r>
              <w:rPr/>
              <w:t> </w:t>
            </w:r>
          </w:p>
        </w:tc>
        <w:tc>
          <w:tcPr>
            <w:tcW w:w="5365" w:type="dxa"/>
            <w:tcBorders/>
            <w:tcMar>
              <w:bottom w:w="0" w:type="dxa"/>
            </w:tcMar>
            <w:vAlign w:val="center"/>
          </w:tcPr>
          <w:p>
            <w:pPr>
              <w:pStyle w:val="TableContents"/>
              <w:bidi w:val="0"/>
              <w:spacing w:before="0" w:after="283"/>
              <w:jc w:val="left"/>
              <w:rPr/>
            </w:pPr>
            <w:hyperlink w:anchor="tm269884d3_ex23-12.htm">
              <w:r>
                <w:rPr>
                  <w:rStyle w:val="InternetLink"/>
                  <w:rFonts w:ascii="Times New Roman;Times;Serif" w:hAnsi="Times New Roman;Times;Serif"/>
                  <w:sz w:val="20"/>
                </w:rPr>
                <w:t>Consent of Qualified Person (IA) - AMC Consultants Pty Ltd</w:t>
              </w:r>
            </w:hyperlink>
          </w:p>
        </w:tc>
        <w:tc>
          <w:tcPr>
            <w:tcW w:w="60" w:type="dxa"/>
            <w:tcBorders/>
            <w:tcMar>
              <w:bottom w:w="0" w:type="dxa"/>
            </w:tcMar>
            <w:vAlign w:val="center"/>
          </w:tcPr>
          <w:p>
            <w:pPr>
              <w:pStyle w:val="TableContents"/>
              <w:bidi w:val="0"/>
              <w:spacing w:before="0" w:after="283"/>
              <w:jc w:val="left"/>
              <w:rPr/>
            </w:pPr>
            <w:r>
              <w:rPr/>
              <w:t> </w:t>
            </w:r>
          </w:p>
        </w:tc>
        <w:tc>
          <w:tcPr>
            <w:tcW w:w="800" w:type="dxa"/>
            <w:tcBorders/>
            <w:tcMar>
              <w:bottom w:w="0" w:type="dxa"/>
            </w:tcMar>
            <w:vAlign w:val="center"/>
          </w:tcPr>
          <w:p>
            <w:pPr>
              <w:pStyle w:val="TableContents"/>
              <w:bidi w:val="0"/>
              <w:spacing w:before="0" w:after="283"/>
              <w:jc w:val="center"/>
              <w:rPr/>
            </w:pPr>
            <w:hyperlink w:anchor="tm269884d3_ex23-12.htm">
              <w:r>
                <w:rPr>
                  <w:rStyle w:val="InternetLink"/>
                  <w:rFonts w:ascii="Times New Roman;Times;Serif" w:hAnsi="Times New Roman;Times;Serif"/>
                  <w:sz w:val="20"/>
                </w:rPr>
                <w:t>X</w:t>
              </w:r>
            </w:hyperlink>
          </w:p>
        </w:tc>
        <w:tc>
          <w:tcPr>
            <w:tcW w:w="60" w:type="dxa"/>
            <w:tcBorders/>
            <w:tcMar>
              <w:bottom w:w="0" w:type="dxa"/>
            </w:tcMar>
            <w:vAlign w:val="center"/>
          </w:tcPr>
          <w:p>
            <w:pPr>
              <w:pStyle w:val="TableContents"/>
              <w:bidi w:val="0"/>
              <w:spacing w:before="0" w:after="283"/>
              <w:jc w:val="center"/>
              <w:rPr/>
            </w:pPr>
            <w:r>
              <w:rPr/>
              <w:t> </w:t>
            </w:r>
          </w:p>
        </w:tc>
        <w:tc>
          <w:tcPr>
            <w:tcW w:w="1355"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764"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896" w:type="dxa"/>
            <w:tcBorders/>
            <w:tcMar>
              <w:bottom w:w="0" w:type="dxa"/>
            </w:tcMar>
            <w:vAlign w:val="center"/>
          </w:tcPr>
          <w:p>
            <w:pPr>
              <w:pStyle w:val="TableContents"/>
              <w:bidi w:val="0"/>
              <w:spacing w:before="0" w:after="283"/>
              <w:jc w:val="center"/>
              <w:rPr/>
            </w:pPr>
            <w:r>
              <w:rPr/>
              <w:t> </w:t>
            </w:r>
          </w:p>
        </w:tc>
      </w:tr>
      <w:tr>
        <w:trPr/>
        <w:tc>
          <w:tcPr>
            <w:tcW w:w="725" w:type="dxa"/>
            <w:tcBorders/>
            <w:tcMar>
              <w:bottom w:w="0" w:type="dxa"/>
            </w:tcMar>
            <w:vAlign w:val="center"/>
          </w:tcPr>
          <w:p>
            <w:pPr>
              <w:pStyle w:val="TableContents"/>
              <w:bidi w:val="0"/>
              <w:spacing w:before="0" w:after="283"/>
              <w:jc w:val="center"/>
              <w:rPr/>
            </w:pPr>
            <w:hyperlink w:anchor="tm269884d3_ex23-13.htm">
              <w:r>
                <w:rPr>
                  <w:rStyle w:val="InternetLink"/>
                  <w:rFonts w:ascii="Times New Roman;Times;Serif" w:hAnsi="Times New Roman;Times;Serif"/>
                  <w:sz w:val="20"/>
                </w:rPr>
                <w:t>23.13</w:t>
              </w:r>
            </w:hyperlink>
          </w:p>
        </w:tc>
        <w:tc>
          <w:tcPr>
            <w:tcW w:w="60" w:type="dxa"/>
            <w:tcBorders/>
            <w:tcMar>
              <w:bottom w:w="0" w:type="dxa"/>
            </w:tcMar>
            <w:vAlign w:val="center"/>
          </w:tcPr>
          <w:p>
            <w:pPr>
              <w:pStyle w:val="TableContents"/>
              <w:bidi w:val="0"/>
              <w:spacing w:before="0" w:after="283"/>
              <w:jc w:val="left"/>
              <w:rPr/>
            </w:pPr>
            <w:r>
              <w:rPr/>
              <w:t> </w:t>
            </w:r>
          </w:p>
        </w:tc>
        <w:tc>
          <w:tcPr>
            <w:tcW w:w="5365" w:type="dxa"/>
            <w:tcBorders/>
            <w:tcMar>
              <w:bottom w:w="0" w:type="dxa"/>
            </w:tcMar>
            <w:vAlign w:val="center"/>
          </w:tcPr>
          <w:p>
            <w:pPr>
              <w:pStyle w:val="TableContents"/>
              <w:bidi w:val="0"/>
              <w:spacing w:before="0" w:after="283"/>
              <w:jc w:val="left"/>
              <w:rPr/>
            </w:pPr>
            <w:hyperlink w:anchor="tm269884d3_ex23-13.htm">
              <w:r>
                <w:rPr>
                  <w:rStyle w:val="InternetLink"/>
                  <w:rFonts w:ascii="Times New Roman;Times;Serif" w:hAnsi="Times New Roman;Times;Serif"/>
                  <w:sz w:val="20"/>
                </w:rPr>
                <w:t>Consent of Qualified Person (IA) - MARGIN - Marine Geoscience Innovation</w:t>
              </w:r>
            </w:hyperlink>
          </w:p>
        </w:tc>
        <w:tc>
          <w:tcPr>
            <w:tcW w:w="60" w:type="dxa"/>
            <w:tcBorders/>
            <w:tcMar>
              <w:bottom w:w="0" w:type="dxa"/>
            </w:tcMar>
            <w:vAlign w:val="center"/>
          </w:tcPr>
          <w:p>
            <w:pPr>
              <w:pStyle w:val="TableContents"/>
              <w:bidi w:val="0"/>
              <w:spacing w:before="0" w:after="283"/>
              <w:jc w:val="left"/>
              <w:rPr/>
            </w:pPr>
            <w:r>
              <w:rPr/>
              <w:t> </w:t>
            </w:r>
          </w:p>
        </w:tc>
        <w:tc>
          <w:tcPr>
            <w:tcW w:w="800" w:type="dxa"/>
            <w:tcBorders/>
            <w:tcMar>
              <w:bottom w:w="0" w:type="dxa"/>
            </w:tcMar>
            <w:vAlign w:val="center"/>
          </w:tcPr>
          <w:p>
            <w:pPr>
              <w:pStyle w:val="TableContents"/>
              <w:bidi w:val="0"/>
              <w:spacing w:before="0" w:after="283"/>
              <w:jc w:val="center"/>
              <w:rPr/>
            </w:pPr>
            <w:hyperlink w:anchor="tm269884d3_ex23-13.htm">
              <w:r>
                <w:rPr>
                  <w:rStyle w:val="InternetLink"/>
                  <w:rFonts w:ascii="Times New Roman;Times;Serif" w:hAnsi="Times New Roman;Times;Serif"/>
                  <w:sz w:val="20"/>
                </w:rPr>
                <w:t>X</w:t>
              </w:r>
            </w:hyperlink>
          </w:p>
        </w:tc>
        <w:tc>
          <w:tcPr>
            <w:tcW w:w="60" w:type="dxa"/>
            <w:tcBorders/>
            <w:tcMar>
              <w:bottom w:w="0" w:type="dxa"/>
            </w:tcMar>
            <w:vAlign w:val="center"/>
          </w:tcPr>
          <w:p>
            <w:pPr>
              <w:pStyle w:val="TableContents"/>
              <w:bidi w:val="0"/>
              <w:spacing w:before="0" w:after="283"/>
              <w:jc w:val="center"/>
              <w:rPr/>
            </w:pPr>
            <w:r>
              <w:rPr/>
              <w:t> </w:t>
            </w:r>
          </w:p>
        </w:tc>
        <w:tc>
          <w:tcPr>
            <w:tcW w:w="1355"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764"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896" w:type="dxa"/>
            <w:tcBorders/>
            <w:tcMar>
              <w:bottom w:w="0" w:type="dxa"/>
            </w:tcMar>
            <w:vAlign w:val="center"/>
          </w:tcPr>
          <w:p>
            <w:pPr>
              <w:pStyle w:val="TableContents"/>
              <w:bidi w:val="0"/>
              <w:spacing w:before="0" w:after="283"/>
              <w:jc w:val="center"/>
              <w:rPr/>
            </w:pPr>
            <w:r>
              <w:rPr/>
              <w:t> </w:t>
            </w:r>
          </w:p>
        </w:tc>
      </w:tr>
      <w:tr>
        <w:trPr/>
        <w:tc>
          <w:tcPr>
            <w:tcW w:w="725" w:type="dxa"/>
            <w:tcBorders/>
            <w:tcMar>
              <w:bottom w:w="0" w:type="dxa"/>
            </w:tcMar>
            <w:vAlign w:val="center"/>
          </w:tcPr>
          <w:p>
            <w:pPr>
              <w:pStyle w:val="TableContents"/>
              <w:bidi w:val="0"/>
              <w:spacing w:before="0" w:after="283"/>
              <w:jc w:val="center"/>
              <w:rPr/>
            </w:pPr>
            <w:hyperlink w:anchor="tm269884d3_ex23-14.htm">
              <w:r>
                <w:rPr>
                  <w:rStyle w:val="InternetLink"/>
                  <w:rFonts w:ascii="Times New Roman;Times;Serif" w:hAnsi="Times New Roman;Times;Serif"/>
                  <w:sz w:val="20"/>
                </w:rPr>
                <w:t>23.14</w:t>
              </w:r>
            </w:hyperlink>
          </w:p>
        </w:tc>
        <w:tc>
          <w:tcPr>
            <w:tcW w:w="60" w:type="dxa"/>
            <w:tcBorders/>
            <w:tcMar>
              <w:bottom w:w="0" w:type="dxa"/>
            </w:tcMar>
            <w:vAlign w:val="center"/>
          </w:tcPr>
          <w:p>
            <w:pPr>
              <w:pStyle w:val="TableContents"/>
              <w:bidi w:val="0"/>
              <w:spacing w:before="0" w:after="283"/>
              <w:jc w:val="left"/>
              <w:rPr/>
            </w:pPr>
            <w:r>
              <w:rPr/>
              <w:t> </w:t>
            </w:r>
          </w:p>
        </w:tc>
        <w:tc>
          <w:tcPr>
            <w:tcW w:w="5365" w:type="dxa"/>
            <w:tcBorders/>
            <w:tcMar>
              <w:bottom w:w="0" w:type="dxa"/>
            </w:tcMar>
            <w:vAlign w:val="center"/>
          </w:tcPr>
          <w:p>
            <w:pPr>
              <w:pStyle w:val="TableContents"/>
              <w:bidi w:val="0"/>
              <w:spacing w:before="0" w:after="283"/>
              <w:jc w:val="left"/>
              <w:rPr/>
            </w:pPr>
            <w:hyperlink w:anchor="tm269884d3_ex23-14.htm">
              <w:r>
                <w:rPr>
                  <w:rStyle w:val="InternetLink"/>
                  <w:rFonts w:ascii="Times New Roman;Times;Serif" w:hAnsi="Times New Roman;Times;Serif"/>
                  <w:sz w:val="20"/>
                </w:rPr>
                <w:t>Consent of Qualified Person (IA) - APYS Subsea Ltd</w:t>
              </w:r>
            </w:hyperlink>
          </w:p>
        </w:tc>
        <w:tc>
          <w:tcPr>
            <w:tcW w:w="60" w:type="dxa"/>
            <w:tcBorders/>
            <w:tcMar>
              <w:bottom w:w="0" w:type="dxa"/>
            </w:tcMar>
            <w:vAlign w:val="center"/>
          </w:tcPr>
          <w:p>
            <w:pPr>
              <w:pStyle w:val="TableContents"/>
              <w:bidi w:val="0"/>
              <w:spacing w:before="0" w:after="283"/>
              <w:jc w:val="left"/>
              <w:rPr/>
            </w:pPr>
            <w:r>
              <w:rPr/>
              <w:t> </w:t>
            </w:r>
          </w:p>
        </w:tc>
        <w:tc>
          <w:tcPr>
            <w:tcW w:w="800" w:type="dxa"/>
            <w:tcBorders/>
            <w:tcMar>
              <w:bottom w:w="0" w:type="dxa"/>
            </w:tcMar>
            <w:vAlign w:val="center"/>
          </w:tcPr>
          <w:p>
            <w:pPr>
              <w:pStyle w:val="TableContents"/>
              <w:bidi w:val="0"/>
              <w:spacing w:before="0" w:after="283"/>
              <w:jc w:val="center"/>
              <w:rPr/>
            </w:pPr>
            <w:hyperlink w:anchor="tm269884d3_ex23-14.htm">
              <w:r>
                <w:rPr>
                  <w:rStyle w:val="InternetLink"/>
                  <w:rFonts w:ascii="Times New Roman;Times;Serif" w:hAnsi="Times New Roman;Times;Serif"/>
                  <w:sz w:val="20"/>
                </w:rPr>
                <w:t>X</w:t>
              </w:r>
            </w:hyperlink>
          </w:p>
        </w:tc>
        <w:tc>
          <w:tcPr>
            <w:tcW w:w="60" w:type="dxa"/>
            <w:tcBorders/>
            <w:tcMar>
              <w:bottom w:w="0" w:type="dxa"/>
            </w:tcMar>
            <w:vAlign w:val="center"/>
          </w:tcPr>
          <w:p>
            <w:pPr>
              <w:pStyle w:val="TableContents"/>
              <w:bidi w:val="0"/>
              <w:spacing w:before="0" w:after="283"/>
              <w:jc w:val="center"/>
              <w:rPr/>
            </w:pPr>
            <w:r>
              <w:rPr/>
              <w:t> </w:t>
            </w:r>
          </w:p>
        </w:tc>
        <w:tc>
          <w:tcPr>
            <w:tcW w:w="1355"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764"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896" w:type="dxa"/>
            <w:tcBorders/>
            <w:tcMar>
              <w:bottom w:w="0" w:type="dxa"/>
            </w:tcMar>
            <w:vAlign w:val="center"/>
          </w:tcPr>
          <w:p>
            <w:pPr>
              <w:pStyle w:val="TableContents"/>
              <w:bidi w:val="0"/>
              <w:spacing w:before="0" w:after="283"/>
              <w:jc w:val="center"/>
              <w:rPr/>
            </w:pPr>
            <w:r>
              <w:rPr/>
              <w:t> </w:t>
            </w:r>
          </w:p>
        </w:tc>
      </w:tr>
      <w:tr>
        <w:trPr/>
        <w:tc>
          <w:tcPr>
            <w:tcW w:w="725" w:type="dxa"/>
            <w:tcBorders/>
            <w:tcMar>
              <w:bottom w:w="0" w:type="dxa"/>
            </w:tcMar>
            <w:vAlign w:val="center"/>
          </w:tcPr>
          <w:p>
            <w:pPr>
              <w:pStyle w:val="TableContents"/>
              <w:bidi w:val="0"/>
              <w:spacing w:before="0" w:after="283"/>
              <w:jc w:val="center"/>
              <w:rPr/>
            </w:pPr>
            <w:hyperlink w:anchor="tm269884d3_ex23-15.htm">
              <w:r>
                <w:rPr>
                  <w:rStyle w:val="InternetLink"/>
                  <w:rFonts w:ascii="Times New Roman;Times;Serif" w:hAnsi="Times New Roman;Times;Serif"/>
                  <w:sz w:val="20"/>
                </w:rPr>
                <w:t>23.15</w:t>
              </w:r>
            </w:hyperlink>
          </w:p>
        </w:tc>
        <w:tc>
          <w:tcPr>
            <w:tcW w:w="60" w:type="dxa"/>
            <w:tcBorders/>
            <w:tcMar>
              <w:bottom w:w="0" w:type="dxa"/>
            </w:tcMar>
            <w:vAlign w:val="center"/>
          </w:tcPr>
          <w:p>
            <w:pPr>
              <w:pStyle w:val="TableContents"/>
              <w:bidi w:val="0"/>
              <w:spacing w:before="0" w:after="283"/>
              <w:jc w:val="left"/>
              <w:rPr/>
            </w:pPr>
            <w:r>
              <w:rPr/>
              <w:t> </w:t>
            </w:r>
          </w:p>
        </w:tc>
        <w:tc>
          <w:tcPr>
            <w:tcW w:w="5365" w:type="dxa"/>
            <w:tcBorders/>
            <w:tcMar>
              <w:bottom w:w="0" w:type="dxa"/>
            </w:tcMar>
            <w:vAlign w:val="center"/>
          </w:tcPr>
          <w:p>
            <w:pPr>
              <w:pStyle w:val="TableContents"/>
              <w:bidi w:val="0"/>
              <w:spacing w:before="0" w:after="283"/>
              <w:jc w:val="left"/>
              <w:rPr/>
            </w:pPr>
            <w:hyperlink w:anchor="tm269884d3_ex23-15.htm">
              <w:r>
                <w:rPr>
                  <w:rStyle w:val="InternetLink"/>
                  <w:rFonts w:ascii="Times New Roman;Times;Serif" w:hAnsi="Times New Roman;Times;Serif"/>
                  <w:sz w:val="20"/>
                </w:rPr>
                <w:t>Consent of Qualified Person (IA) - Canadian Engineering Associates Ltd</w:t>
              </w:r>
            </w:hyperlink>
          </w:p>
        </w:tc>
        <w:tc>
          <w:tcPr>
            <w:tcW w:w="60" w:type="dxa"/>
            <w:tcBorders/>
            <w:tcMar>
              <w:bottom w:w="0" w:type="dxa"/>
            </w:tcMar>
            <w:vAlign w:val="center"/>
          </w:tcPr>
          <w:p>
            <w:pPr>
              <w:pStyle w:val="TableContents"/>
              <w:bidi w:val="0"/>
              <w:spacing w:before="0" w:after="283"/>
              <w:jc w:val="left"/>
              <w:rPr/>
            </w:pPr>
            <w:r>
              <w:rPr/>
              <w:t> </w:t>
            </w:r>
          </w:p>
        </w:tc>
        <w:tc>
          <w:tcPr>
            <w:tcW w:w="800" w:type="dxa"/>
            <w:tcBorders/>
            <w:tcMar>
              <w:bottom w:w="0" w:type="dxa"/>
            </w:tcMar>
            <w:vAlign w:val="center"/>
          </w:tcPr>
          <w:p>
            <w:pPr>
              <w:pStyle w:val="TableContents"/>
              <w:bidi w:val="0"/>
              <w:spacing w:before="0" w:after="283"/>
              <w:jc w:val="center"/>
              <w:rPr/>
            </w:pPr>
            <w:hyperlink w:anchor="tm269884d3_ex23-15.htm">
              <w:r>
                <w:rPr>
                  <w:rStyle w:val="InternetLink"/>
                  <w:rFonts w:ascii="Times New Roman;Times;Serif" w:hAnsi="Times New Roman;Times;Serif"/>
                  <w:sz w:val="20"/>
                </w:rPr>
                <w:t>X</w:t>
              </w:r>
            </w:hyperlink>
          </w:p>
        </w:tc>
        <w:tc>
          <w:tcPr>
            <w:tcW w:w="60" w:type="dxa"/>
            <w:tcBorders/>
            <w:tcMar>
              <w:bottom w:w="0" w:type="dxa"/>
            </w:tcMar>
            <w:vAlign w:val="center"/>
          </w:tcPr>
          <w:p>
            <w:pPr>
              <w:pStyle w:val="TableContents"/>
              <w:bidi w:val="0"/>
              <w:spacing w:before="0" w:after="283"/>
              <w:jc w:val="center"/>
              <w:rPr/>
            </w:pPr>
            <w:r>
              <w:rPr/>
              <w:t> </w:t>
            </w:r>
          </w:p>
        </w:tc>
        <w:tc>
          <w:tcPr>
            <w:tcW w:w="1355"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764"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896" w:type="dxa"/>
            <w:tcBorders/>
            <w:tcMar>
              <w:bottom w:w="0" w:type="dxa"/>
            </w:tcMar>
            <w:vAlign w:val="center"/>
          </w:tcPr>
          <w:p>
            <w:pPr>
              <w:pStyle w:val="TableContents"/>
              <w:bidi w:val="0"/>
              <w:spacing w:before="0" w:after="283"/>
              <w:jc w:val="center"/>
              <w:rPr/>
            </w:pPr>
            <w:r>
              <w:rPr/>
              <w:t> </w:t>
            </w:r>
          </w:p>
        </w:tc>
      </w:tr>
      <w:tr>
        <w:trPr/>
        <w:tc>
          <w:tcPr>
            <w:tcW w:w="725" w:type="dxa"/>
            <w:tcBorders/>
            <w:tcMar>
              <w:bottom w:w="0" w:type="dxa"/>
            </w:tcMar>
            <w:vAlign w:val="center"/>
          </w:tcPr>
          <w:p>
            <w:pPr>
              <w:pStyle w:val="TableContents"/>
              <w:bidi w:val="0"/>
              <w:spacing w:before="0" w:after="283"/>
              <w:jc w:val="center"/>
              <w:rPr/>
            </w:pPr>
            <w:hyperlink w:anchor="tm269884d3_ex23-16.htm">
              <w:r>
                <w:rPr>
                  <w:rStyle w:val="InternetLink"/>
                  <w:rFonts w:ascii="Times New Roman;Times;Serif" w:hAnsi="Times New Roman;Times;Serif"/>
                  <w:sz w:val="20"/>
                </w:rPr>
                <w:t>23.16</w:t>
              </w:r>
            </w:hyperlink>
          </w:p>
        </w:tc>
        <w:tc>
          <w:tcPr>
            <w:tcW w:w="60" w:type="dxa"/>
            <w:tcBorders/>
            <w:tcMar>
              <w:bottom w:w="0" w:type="dxa"/>
            </w:tcMar>
            <w:vAlign w:val="center"/>
          </w:tcPr>
          <w:p>
            <w:pPr>
              <w:pStyle w:val="TableContents"/>
              <w:bidi w:val="0"/>
              <w:spacing w:before="0" w:after="283"/>
              <w:jc w:val="left"/>
              <w:rPr/>
            </w:pPr>
            <w:r>
              <w:rPr/>
              <w:t> </w:t>
            </w:r>
          </w:p>
        </w:tc>
        <w:tc>
          <w:tcPr>
            <w:tcW w:w="5365" w:type="dxa"/>
            <w:tcBorders/>
            <w:tcMar>
              <w:bottom w:w="0" w:type="dxa"/>
            </w:tcMar>
            <w:vAlign w:val="center"/>
          </w:tcPr>
          <w:p>
            <w:pPr>
              <w:pStyle w:val="TableContents"/>
              <w:bidi w:val="0"/>
              <w:spacing w:before="0" w:after="283"/>
              <w:jc w:val="left"/>
              <w:rPr/>
            </w:pPr>
            <w:hyperlink w:anchor="tm269884d3_ex23-16.htm">
              <w:r>
                <w:rPr>
                  <w:rStyle w:val="InternetLink"/>
                  <w:rFonts w:ascii="Times New Roman;Times;Serif" w:hAnsi="Times New Roman;Times;Serif"/>
                  <w:sz w:val="20"/>
                </w:rPr>
                <w:t>Consent of Qualified Person (IA) - Lanasera Pty Ltd</w:t>
              </w:r>
            </w:hyperlink>
          </w:p>
        </w:tc>
        <w:tc>
          <w:tcPr>
            <w:tcW w:w="60" w:type="dxa"/>
            <w:tcBorders/>
            <w:tcMar>
              <w:bottom w:w="0" w:type="dxa"/>
            </w:tcMar>
            <w:vAlign w:val="center"/>
          </w:tcPr>
          <w:p>
            <w:pPr>
              <w:pStyle w:val="TableContents"/>
              <w:bidi w:val="0"/>
              <w:spacing w:before="0" w:after="283"/>
              <w:jc w:val="left"/>
              <w:rPr/>
            </w:pPr>
            <w:r>
              <w:rPr/>
              <w:t> </w:t>
            </w:r>
          </w:p>
        </w:tc>
        <w:tc>
          <w:tcPr>
            <w:tcW w:w="800" w:type="dxa"/>
            <w:tcBorders/>
            <w:tcMar>
              <w:bottom w:w="0" w:type="dxa"/>
            </w:tcMar>
            <w:vAlign w:val="center"/>
          </w:tcPr>
          <w:p>
            <w:pPr>
              <w:pStyle w:val="TableContents"/>
              <w:bidi w:val="0"/>
              <w:spacing w:before="0" w:after="283"/>
              <w:jc w:val="center"/>
              <w:rPr/>
            </w:pPr>
            <w:hyperlink w:anchor="tm269884d3_ex23-16.htm">
              <w:r>
                <w:rPr>
                  <w:rStyle w:val="InternetLink"/>
                  <w:rFonts w:ascii="Times New Roman;Times;Serif" w:hAnsi="Times New Roman;Times;Serif"/>
                  <w:sz w:val="20"/>
                </w:rPr>
                <w:t>X</w:t>
              </w:r>
            </w:hyperlink>
          </w:p>
        </w:tc>
        <w:tc>
          <w:tcPr>
            <w:tcW w:w="60" w:type="dxa"/>
            <w:tcBorders/>
            <w:tcMar>
              <w:bottom w:w="0" w:type="dxa"/>
            </w:tcMar>
            <w:vAlign w:val="center"/>
          </w:tcPr>
          <w:p>
            <w:pPr>
              <w:pStyle w:val="TableContents"/>
              <w:bidi w:val="0"/>
              <w:spacing w:before="0" w:after="283"/>
              <w:jc w:val="center"/>
              <w:rPr/>
            </w:pPr>
            <w:r>
              <w:rPr/>
              <w:t> </w:t>
            </w:r>
          </w:p>
        </w:tc>
        <w:tc>
          <w:tcPr>
            <w:tcW w:w="1355"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764"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896" w:type="dxa"/>
            <w:tcBorders/>
            <w:tcMar>
              <w:bottom w:w="0" w:type="dxa"/>
            </w:tcMar>
            <w:vAlign w:val="center"/>
          </w:tcPr>
          <w:p>
            <w:pPr>
              <w:pStyle w:val="TableContents"/>
              <w:bidi w:val="0"/>
              <w:spacing w:before="0" w:after="283"/>
              <w:jc w:val="center"/>
              <w:rPr/>
            </w:pPr>
            <w:r>
              <w:rPr/>
              <w:t> </w:t>
            </w:r>
          </w:p>
        </w:tc>
      </w:tr>
      <w:tr>
        <w:trPr/>
        <w:tc>
          <w:tcPr>
            <w:tcW w:w="725" w:type="dxa"/>
            <w:tcBorders/>
            <w:tcMar>
              <w:bottom w:w="0" w:type="dxa"/>
            </w:tcMar>
            <w:vAlign w:val="center"/>
          </w:tcPr>
          <w:p>
            <w:pPr>
              <w:pStyle w:val="TableContents"/>
              <w:bidi w:val="0"/>
              <w:spacing w:before="0" w:after="283"/>
              <w:jc w:val="center"/>
              <w:rPr/>
            </w:pPr>
            <w:hyperlink w:anchor="tm269884d3_ex23-17.htm">
              <w:r>
                <w:rPr>
                  <w:rStyle w:val="InternetLink"/>
                  <w:rFonts w:ascii="Times New Roman;Times;Serif" w:hAnsi="Times New Roman;Times;Serif"/>
                  <w:sz w:val="20"/>
                </w:rPr>
                <w:t>23.17</w:t>
              </w:r>
            </w:hyperlink>
          </w:p>
        </w:tc>
        <w:tc>
          <w:tcPr>
            <w:tcW w:w="60" w:type="dxa"/>
            <w:tcBorders/>
            <w:tcMar>
              <w:bottom w:w="0" w:type="dxa"/>
            </w:tcMar>
            <w:vAlign w:val="center"/>
          </w:tcPr>
          <w:p>
            <w:pPr>
              <w:pStyle w:val="TableContents"/>
              <w:bidi w:val="0"/>
              <w:spacing w:before="0" w:after="283"/>
              <w:jc w:val="left"/>
              <w:rPr/>
            </w:pPr>
            <w:r>
              <w:rPr/>
              <w:t> </w:t>
            </w:r>
          </w:p>
        </w:tc>
        <w:tc>
          <w:tcPr>
            <w:tcW w:w="5365" w:type="dxa"/>
            <w:tcBorders/>
            <w:tcMar>
              <w:bottom w:w="0" w:type="dxa"/>
            </w:tcMar>
            <w:vAlign w:val="center"/>
          </w:tcPr>
          <w:p>
            <w:pPr>
              <w:pStyle w:val="TableContents"/>
              <w:bidi w:val="0"/>
              <w:spacing w:before="0" w:after="283"/>
              <w:jc w:val="left"/>
              <w:rPr/>
            </w:pPr>
            <w:hyperlink w:anchor="tm269884d3_ex23-17.htm">
              <w:r>
                <w:rPr>
                  <w:rStyle w:val="InternetLink"/>
                  <w:rFonts w:ascii="Times New Roman;Times;Serif" w:hAnsi="Times New Roman;Times;Serif"/>
                  <w:sz w:val="20"/>
                </w:rPr>
                <w:t>Consent of Qualified Person (IA) - Anthony O’Sullivan</w:t>
              </w:r>
            </w:hyperlink>
          </w:p>
        </w:tc>
        <w:tc>
          <w:tcPr>
            <w:tcW w:w="60" w:type="dxa"/>
            <w:tcBorders/>
            <w:tcMar>
              <w:bottom w:w="0" w:type="dxa"/>
            </w:tcMar>
            <w:vAlign w:val="center"/>
          </w:tcPr>
          <w:p>
            <w:pPr>
              <w:pStyle w:val="TableContents"/>
              <w:bidi w:val="0"/>
              <w:spacing w:before="0" w:after="283"/>
              <w:jc w:val="left"/>
              <w:rPr/>
            </w:pPr>
            <w:r>
              <w:rPr/>
              <w:t> </w:t>
            </w:r>
          </w:p>
        </w:tc>
        <w:tc>
          <w:tcPr>
            <w:tcW w:w="800" w:type="dxa"/>
            <w:tcBorders/>
            <w:tcMar>
              <w:bottom w:w="0" w:type="dxa"/>
            </w:tcMar>
            <w:vAlign w:val="center"/>
          </w:tcPr>
          <w:p>
            <w:pPr>
              <w:pStyle w:val="TableContents"/>
              <w:bidi w:val="0"/>
              <w:spacing w:before="0" w:after="283"/>
              <w:jc w:val="center"/>
              <w:rPr/>
            </w:pPr>
            <w:hyperlink w:anchor="tm269884d3_ex23-17.htm">
              <w:r>
                <w:rPr>
                  <w:rStyle w:val="InternetLink"/>
                  <w:rFonts w:ascii="Times New Roman;Times;Serif" w:hAnsi="Times New Roman;Times;Serif"/>
                  <w:sz w:val="20"/>
                </w:rPr>
                <w:t>X</w:t>
              </w:r>
            </w:hyperlink>
          </w:p>
        </w:tc>
        <w:tc>
          <w:tcPr>
            <w:tcW w:w="60" w:type="dxa"/>
            <w:tcBorders/>
            <w:tcMar>
              <w:bottom w:w="0" w:type="dxa"/>
            </w:tcMar>
            <w:vAlign w:val="center"/>
          </w:tcPr>
          <w:p>
            <w:pPr>
              <w:pStyle w:val="TableContents"/>
              <w:bidi w:val="0"/>
              <w:spacing w:before="0" w:after="283"/>
              <w:jc w:val="center"/>
              <w:rPr/>
            </w:pPr>
            <w:r>
              <w:rPr/>
              <w:t> </w:t>
            </w:r>
          </w:p>
        </w:tc>
        <w:tc>
          <w:tcPr>
            <w:tcW w:w="1355"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764"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896" w:type="dxa"/>
            <w:tcBorders/>
            <w:tcMar>
              <w:bottom w:w="0" w:type="dxa"/>
            </w:tcMar>
            <w:vAlign w:val="center"/>
          </w:tcPr>
          <w:p>
            <w:pPr>
              <w:pStyle w:val="TableContents"/>
              <w:bidi w:val="0"/>
              <w:spacing w:before="0" w:after="283"/>
              <w:jc w:val="center"/>
              <w:rPr/>
            </w:pPr>
            <w:r>
              <w:rPr/>
              <w:t> </w:t>
            </w:r>
          </w:p>
        </w:tc>
      </w:tr>
      <w:tr>
        <w:trPr/>
        <w:tc>
          <w:tcPr>
            <w:tcW w:w="725" w:type="dxa"/>
            <w:tcBorders/>
            <w:tcMar>
              <w:bottom w:w="0" w:type="dxa"/>
            </w:tcMar>
            <w:vAlign w:val="center"/>
          </w:tcPr>
          <w:p>
            <w:pPr>
              <w:pStyle w:val="TableContents"/>
              <w:bidi w:val="0"/>
              <w:spacing w:before="0" w:after="283"/>
              <w:jc w:val="center"/>
              <w:rPr/>
            </w:pPr>
            <w:hyperlink w:anchor="tm269884d3_ex23-18.htm">
              <w:r>
                <w:rPr>
                  <w:rStyle w:val="InternetLink"/>
                  <w:rFonts w:ascii="Times New Roman;Times;Serif" w:hAnsi="Times New Roman;Times;Serif"/>
                  <w:sz w:val="20"/>
                </w:rPr>
                <w:t>23.18</w:t>
              </w:r>
            </w:hyperlink>
          </w:p>
        </w:tc>
        <w:tc>
          <w:tcPr>
            <w:tcW w:w="60" w:type="dxa"/>
            <w:tcBorders/>
            <w:tcMar>
              <w:bottom w:w="0" w:type="dxa"/>
            </w:tcMar>
            <w:vAlign w:val="center"/>
          </w:tcPr>
          <w:p>
            <w:pPr>
              <w:pStyle w:val="TableContents"/>
              <w:bidi w:val="0"/>
              <w:spacing w:before="0" w:after="283"/>
              <w:jc w:val="left"/>
              <w:rPr/>
            </w:pPr>
            <w:r>
              <w:rPr/>
              <w:t> </w:t>
            </w:r>
          </w:p>
        </w:tc>
        <w:tc>
          <w:tcPr>
            <w:tcW w:w="5365" w:type="dxa"/>
            <w:tcBorders/>
            <w:tcMar>
              <w:bottom w:w="0" w:type="dxa"/>
            </w:tcMar>
            <w:vAlign w:val="center"/>
          </w:tcPr>
          <w:p>
            <w:pPr>
              <w:pStyle w:val="TableContents"/>
              <w:bidi w:val="0"/>
              <w:spacing w:before="0" w:after="283"/>
              <w:jc w:val="left"/>
              <w:rPr/>
            </w:pPr>
            <w:hyperlink w:anchor="tm269884d3_ex23-18.htm">
              <w:r>
                <w:rPr>
                  <w:rStyle w:val="InternetLink"/>
                  <w:rFonts w:ascii="Times New Roman;Times;Serif" w:hAnsi="Times New Roman;Times;Serif"/>
                  <w:sz w:val="20"/>
                </w:rPr>
                <w:t>Consent of Qualified Person (IA) - Rutger Bosland</w:t>
              </w:r>
            </w:hyperlink>
          </w:p>
        </w:tc>
        <w:tc>
          <w:tcPr>
            <w:tcW w:w="60" w:type="dxa"/>
            <w:tcBorders/>
            <w:tcMar>
              <w:bottom w:w="0" w:type="dxa"/>
            </w:tcMar>
            <w:vAlign w:val="center"/>
          </w:tcPr>
          <w:p>
            <w:pPr>
              <w:pStyle w:val="TableContents"/>
              <w:bidi w:val="0"/>
              <w:spacing w:before="0" w:after="283"/>
              <w:jc w:val="left"/>
              <w:rPr/>
            </w:pPr>
            <w:r>
              <w:rPr/>
              <w:t> </w:t>
            </w:r>
          </w:p>
        </w:tc>
        <w:tc>
          <w:tcPr>
            <w:tcW w:w="800" w:type="dxa"/>
            <w:tcBorders/>
            <w:tcMar>
              <w:bottom w:w="0" w:type="dxa"/>
            </w:tcMar>
            <w:vAlign w:val="center"/>
          </w:tcPr>
          <w:p>
            <w:pPr>
              <w:pStyle w:val="TableContents"/>
              <w:bidi w:val="0"/>
              <w:spacing w:before="0" w:after="283"/>
              <w:jc w:val="center"/>
              <w:rPr/>
            </w:pPr>
            <w:hyperlink w:anchor="tm269884d3_ex23-18.htm">
              <w:r>
                <w:rPr>
                  <w:rStyle w:val="InternetLink"/>
                  <w:rFonts w:ascii="Times New Roman;Times;Serif" w:hAnsi="Times New Roman;Times;Serif"/>
                  <w:sz w:val="20"/>
                </w:rPr>
                <w:t>X</w:t>
              </w:r>
            </w:hyperlink>
          </w:p>
        </w:tc>
        <w:tc>
          <w:tcPr>
            <w:tcW w:w="60" w:type="dxa"/>
            <w:tcBorders/>
            <w:tcMar>
              <w:bottom w:w="0" w:type="dxa"/>
            </w:tcMar>
            <w:vAlign w:val="center"/>
          </w:tcPr>
          <w:p>
            <w:pPr>
              <w:pStyle w:val="TableContents"/>
              <w:bidi w:val="0"/>
              <w:spacing w:before="0" w:after="283"/>
              <w:jc w:val="center"/>
              <w:rPr/>
            </w:pPr>
            <w:r>
              <w:rPr/>
              <w:t> </w:t>
            </w:r>
          </w:p>
        </w:tc>
        <w:tc>
          <w:tcPr>
            <w:tcW w:w="1355"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764"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896" w:type="dxa"/>
            <w:tcBorders/>
            <w:tcMar>
              <w:bottom w:w="0" w:type="dxa"/>
            </w:tcMar>
            <w:vAlign w:val="center"/>
          </w:tcPr>
          <w:p>
            <w:pPr>
              <w:pStyle w:val="TableContents"/>
              <w:bidi w:val="0"/>
              <w:spacing w:before="0" w:after="283"/>
              <w:jc w:val="center"/>
              <w:rPr/>
            </w:pPr>
            <w:r>
              <w:rPr/>
              <w:t> </w:t>
            </w:r>
          </w:p>
        </w:tc>
      </w:tr>
      <w:tr>
        <w:trPr/>
        <w:tc>
          <w:tcPr>
            <w:tcW w:w="725" w:type="dxa"/>
            <w:tcBorders/>
            <w:tcMar>
              <w:bottom w:w="0" w:type="dxa"/>
            </w:tcMar>
            <w:vAlign w:val="center"/>
          </w:tcPr>
          <w:p>
            <w:pPr>
              <w:pStyle w:val="TableContents"/>
              <w:bidi w:val="0"/>
              <w:spacing w:before="0" w:after="283"/>
              <w:jc w:val="center"/>
              <w:rPr/>
            </w:pPr>
            <w:hyperlink w:anchor="tm269884d3_ex23-19.htm">
              <w:r>
                <w:rPr>
                  <w:rStyle w:val="InternetLink"/>
                  <w:rFonts w:ascii="Times New Roman;Times;Serif" w:hAnsi="Times New Roman;Times;Serif"/>
                  <w:sz w:val="20"/>
                </w:rPr>
                <w:t>23.19</w:t>
              </w:r>
            </w:hyperlink>
          </w:p>
        </w:tc>
        <w:tc>
          <w:tcPr>
            <w:tcW w:w="60" w:type="dxa"/>
            <w:tcBorders/>
            <w:tcMar>
              <w:bottom w:w="0" w:type="dxa"/>
            </w:tcMar>
            <w:vAlign w:val="center"/>
          </w:tcPr>
          <w:p>
            <w:pPr>
              <w:pStyle w:val="TableContents"/>
              <w:bidi w:val="0"/>
              <w:spacing w:before="0" w:after="283"/>
              <w:jc w:val="left"/>
              <w:rPr/>
            </w:pPr>
            <w:r>
              <w:rPr/>
              <w:t> </w:t>
            </w:r>
          </w:p>
        </w:tc>
        <w:tc>
          <w:tcPr>
            <w:tcW w:w="5365" w:type="dxa"/>
            <w:tcBorders/>
            <w:tcMar>
              <w:bottom w:w="0" w:type="dxa"/>
            </w:tcMar>
            <w:vAlign w:val="center"/>
          </w:tcPr>
          <w:p>
            <w:pPr>
              <w:pStyle w:val="TableContents"/>
              <w:bidi w:val="0"/>
              <w:spacing w:before="0" w:after="283"/>
              <w:jc w:val="left"/>
              <w:rPr/>
            </w:pPr>
            <w:hyperlink w:anchor="tm269884d3_ex23-19.htm">
              <w:r>
                <w:rPr>
                  <w:rStyle w:val="InternetLink"/>
                  <w:rFonts w:ascii="Times New Roman;Times;Serif" w:hAnsi="Times New Roman;Times;Serif"/>
                  <w:sz w:val="20"/>
                </w:rPr>
                <w:t>Consent of Qualified Person (IA) - Dr. Michael Clarke</w:t>
              </w:r>
            </w:hyperlink>
          </w:p>
        </w:tc>
        <w:tc>
          <w:tcPr>
            <w:tcW w:w="60" w:type="dxa"/>
            <w:tcBorders/>
            <w:tcMar>
              <w:bottom w:w="0" w:type="dxa"/>
            </w:tcMar>
            <w:vAlign w:val="center"/>
          </w:tcPr>
          <w:p>
            <w:pPr>
              <w:pStyle w:val="TableContents"/>
              <w:bidi w:val="0"/>
              <w:spacing w:before="0" w:after="283"/>
              <w:jc w:val="left"/>
              <w:rPr/>
            </w:pPr>
            <w:r>
              <w:rPr/>
              <w:t> </w:t>
            </w:r>
          </w:p>
        </w:tc>
        <w:tc>
          <w:tcPr>
            <w:tcW w:w="800" w:type="dxa"/>
            <w:tcBorders/>
            <w:tcMar>
              <w:bottom w:w="0" w:type="dxa"/>
            </w:tcMar>
            <w:vAlign w:val="center"/>
          </w:tcPr>
          <w:p>
            <w:pPr>
              <w:pStyle w:val="TableContents"/>
              <w:bidi w:val="0"/>
              <w:spacing w:before="0" w:after="283"/>
              <w:jc w:val="center"/>
              <w:rPr/>
            </w:pPr>
            <w:hyperlink w:anchor="tm269884d3_ex23-19.htm">
              <w:r>
                <w:rPr>
                  <w:rStyle w:val="InternetLink"/>
                  <w:rFonts w:ascii="Times New Roman;Times;Serif" w:hAnsi="Times New Roman;Times;Serif"/>
                  <w:sz w:val="20"/>
                </w:rPr>
                <w:t>X</w:t>
              </w:r>
            </w:hyperlink>
          </w:p>
        </w:tc>
        <w:tc>
          <w:tcPr>
            <w:tcW w:w="60" w:type="dxa"/>
            <w:tcBorders/>
            <w:tcMar>
              <w:bottom w:w="0" w:type="dxa"/>
            </w:tcMar>
            <w:vAlign w:val="center"/>
          </w:tcPr>
          <w:p>
            <w:pPr>
              <w:pStyle w:val="TableContents"/>
              <w:bidi w:val="0"/>
              <w:spacing w:before="0" w:after="283"/>
              <w:jc w:val="center"/>
              <w:rPr/>
            </w:pPr>
            <w:r>
              <w:rPr/>
              <w:t> </w:t>
            </w:r>
          </w:p>
        </w:tc>
        <w:tc>
          <w:tcPr>
            <w:tcW w:w="1355"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764"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896" w:type="dxa"/>
            <w:tcBorders/>
            <w:tcMar>
              <w:bottom w:w="0" w:type="dxa"/>
            </w:tcMar>
            <w:vAlign w:val="center"/>
          </w:tcPr>
          <w:p>
            <w:pPr>
              <w:pStyle w:val="TableContents"/>
              <w:bidi w:val="0"/>
              <w:spacing w:before="0" w:after="283"/>
              <w:jc w:val="center"/>
              <w:rPr/>
            </w:pPr>
            <w:r>
              <w:rPr/>
              <w:t> </w:t>
            </w:r>
          </w:p>
        </w:tc>
      </w:tr>
      <w:tr>
        <w:trPr/>
        <w:tc>
          <w:tcPr>
            <w:tcW w:w="725" w:type="dxa"/>
            <w:tcBorders/>
            <w:tcMar>
              <w:bottom w:w="0" w:type="dxa"/>
            </w:tcMar>
            <w:vAlign w:val="center"/>
          </w:tcPr>
          <w:p>
            <w:pPr>
              <w:pStyle w:val="TableContents"/>
              <w:bidi w:val="0"/>
              <w:spacing w:before="0" w:after="283"/>
              <w:jc w:val="center"/>
              <w:rPr/>
            </w:pPr>
            <w:hyperlink w:anchor="tm269884d3_ex23-20.htm">
              <w:r>
                <w:rPr>
                  <w:rStyle w:val="InternetLink"/>
                  <w:rFonts w:ascii="Times New Roman;Times;Serif" w:hAnsi="Times New Roman;Times;Serif"/>
                  <w:sz w:val="20"/>
                </w:rPr>
                <w:t>23.20</w:t>
              </w:r>
            </w:hyperlink>
          </w:p>
        </w:tc>
        <w:tc>
          <w:tcPr>
            <w:tcW w:w="60" w:type="dxa"/>
            <w:tcBorders/>
            <w:tcMar>
              <w:bottom w:w="0" w:type="dxa"/>
            </w:tcMar>
            <w:vAlign w:val="center"/>
          </w:tcPr>
          <w:p>
            <w:pPr>
              <w:pStyle w:val="TableContents"/>
              <w:bidi w:val="0"/>
              <w:spacing w:before="0" w:after="283"/>
              <w:jc w:val="left"/>
              <w:rPr/>
            </w:pPr>
            <w:r>
              <w:rPr/>
              <w:t> </w:t>
            </w:r>
          </w:p>
        </w:tc>
        <w:tc>
          <w:tcPr>
            <w:tcW w:w="5365" w:type="dxa"/>
            <w:tcBorders/>
            <w:tcMar>
              <w:bottom w:w="0" w:type="dxa"/>
            </w:tcMar>
            <w:vAlign w:val="center"/>
          </w:tcPr>
          <w:p>
            <w:pPr>
              <w:pStyle w:val="TableContents"/>
              <w:bidi w:val="0"/>
              <w:spacing w:before="0" w:after="283"/>
              <w:jc w:val="left"/>
              <w:rPr/>
            </w:pPr>
            <w:hyperlink w:anchor="tm269884d3_ex23-20.htm">
              <w:r>
                <w:rPr>
                  <w:rStyle w:val="InternetLink"/>
                  <w:rFonts w:ascii="Times New Roman;Times;Serif" w:hAnsi="Times New Roman;Times;Serif"/>
                  <w:sz w:val="20"/>
                </w:rPr>
                <w:t>Consent of Qualified Person (IA) - Adam Price</w:t>
              </w:r>
            </w:hyperlink>
          </w:p>
        </w:tc>
        <w:tc>
          <w:tcPr>
            <w:tcW w:w="60" w:type="dxa"/>
            <w:tcBorders/>
            <w:tcMar>
              <w:bottom w:w="0" w:type="dxa"/>
            </w:tcMar>
            <w:vAlign w:val="center"/>
          </w:tcPr>
          <w:p>
            <w:pPr>
              <w:pStyle w:val="TableContents"/>
              <w:bidi w:val="0"/>
              <w:spacing w:before="0" w:after="283"/>
              <w:jc w:val="left"/>
              <w:rPr/>
            </w:pPr>
            <w:r>
              <w:rPr/>
              <w:t> </w:t>
            </w:r>
          </w:p>
        </w:tc>
        <w:tc>
          <w:tcPr>
            <w:tcW w:w="800" w:type="dxa"/>
            <w:tcBorders/>
            <w:tcMar>
              <w:bottom w:w="0" w:type="dxa"/>
            </w:tcMar>
            <w:vAlign w:val="center"/>
          </w:tcPr>
          <w:p>
            <w:pPr>
              <w:pStyle w:val="TableContents"/>
              <w:bidi w:val="0"/>
              <w:spacing w:before="0" w:after="283"/>
              <w:jc w:val="center"/>
              <w:rPr/>
            </w:pPr>
            <w:hyperlink w:anchor="tm269884d3_ex23-20.htm">
              <w:r>
                <w:rPr>
                  <w:rStyle w:val="InternetLink"/>
                  <w:rFonts w:ascii="Times New Roman;Times;Serif" w:hAnsi="Times New Roman;Times;Serif"/>
                  <w:sz w:val="20"/>
                </w:rPr>
                <w:t>X</w:t>
              </w:r>
            </w:hyperlink>
          </w:p>
        </w:tc>
        <w:tc>
          <w:tcPr>
            <w:tcW w:w="60" w:type="dxa"/>
            <w:tcBorders/>
            <w:tcMar>
              <w:bottom w:w="0" w:type="dxa"/>
            </w:tcMar>
            <w:vAlign w:val="center"/>
          </w:tcPr>
          <w:p>
            <w:pPr>
              <w:pStyle w:val="TableContents"/>
              <w:bidi w:val="0"/>
              <w:spacing w:before="0" w:after="283"/>
              <w:jc w:val="center"/>
              <w:rPr/>
            </w:pPr>
            <w:r>
              <w:rPr/>
              <w:t> </w:t>
            </w:r>
          </w:p>
        </w:tc>
        <w:tc>
          <w:tcPr>
            <w:tcW w:w="1355"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764"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896" w:type="dxa"/>
            <w:tcBorders/>
            <w:tcMar>
              <w:bottom w:w="0" w:type="dxa"/>
            </w:tcMar>
            <w:vAlign w:val="center"/>
          </w:tcPr>
          <w:p>
            <w:pPr>
              <w:pStyle w:val="TableContents"/>
              <w:bidi w:val="0"/>
              <w:spacing w:before="0" w:after="283"/>
              <w:jc w:val="center"/>
              <w:rPr/>
            </w:pPr>
            <w:r>
              <w:rPr/>
              <w:t> </w:t>
            </w:r>
          </w:p>
        </w:tc>
      </w:tr>
      <w:tr>
        <w:trPr/>
        <w:tc>
          <w:tcPr>
            <w:tcW w:w="725" w:type="dxa"/>
            <w:tcBorders/>
            <w:tcMar>
              <w:bottom w:w="0" w:type="dxa"/>
            </w:tcMar>
            <w:vAlign w:val="center"/>
          </w:tcPr>
          <w:p>
            <w:pPr>
              <w:pStyle w:val="TableContents"/>
              <w:bidi w:val="0"/>
              <w:spacing w:before="0" w:after="283"/>
              <w:jc w:val="center"/>
              <w:rPr/>
            </w:pPr>
            <w:hyperlink w:anchor="a_001">
              <w:r>
                <w:rPr>
                  <w:rStyle w:val="InternetLink"/>
                  <w:rFonts w:ascii="Times New Roman;Times;Serif" w:hAnsi="Times New Roman;Times;Serif"/>
                  <w:sz w:val="20"/>
                </w:rPr>
                <w:t>24.1</w:t>
              </w:r>
            </w:hyperlink>
          </w:p>
        </w:tc>
        <w:tc>
          <w:tcPr>
            <w:tcW w:w="60" w:type="dxa"/>
            <w:tcBorders/>
            <w:tcMar>
              <w:bottom w:w="0" w:type="dxa"/>
            </w:tcMar>
            <w:vAlign w:val="center"/>
          </w:tcPr>
          <w:p>
            <w:pPr>
              <w:pStyle w:val="TableContents"/>
              <w:bidi w:val="0"/>
              <w:spacing w:before="0" w:after="283"/>
              <w:jc w:val="left"/>
              <w:rPr/>
            </w:pPr>
            <w:r>
              <w:rPr/>
              <w:t> </w:t>
            </w:r>
          </w:p>
        </w:tc>
        <w:tc>
          <w:tcPr>
            <w:tcW w:w="5365" w:type="dxa"/>
            <w:tcBorders/>
            <w:tcMar>
              <w:bottom w:w="0" w:type="dxa"/>
            </w:tcMar>
            <w:vAlign w:val="center"/>
          </w:tcPr>
          <w:p>
            <w:pPr>
              <w:pStyle w:val="TableContents"/>
              <w:bidi w:val="0"/>
              <w:spacing w:before="0" w:after="283"/>
              <w:jc w:val="left"/>
              <w:rPr/>
            </w:pPr>
            <w:hyperlink w:anchor="a_001">
              <w:r>
                <w:rPr>
                  <w:rStyle w:val="InternetLink"/>
                  <w:rFonts w:ascii="Times New Roman;Times;Serif" w:hAnsi="Times New Roman;Times;Serif"/>
                  <w:sz w:val="20"/>
                </w:rPr>
                <w:t>Power of Attorney (included on the signature page hereof)</w:t>
              </w:r>
            </w:hyperlink>
          </w:p>
        </w:tc>
        <w:tc>
          <w:tcPr>
            <w:tcW w:w="60" w:type="dxa"/>
            <w:tcBorders/>
            <w:tcMar>
              <w:bottom w:w="0" w:type="dxa"/>
            </w:tcMar>
            <w:vAlign w:val="center"/>
          </w:tcPr>
          <w:p>
            <w:pPr>
              <w:pStyle w:val="TableContents"/>
              <w:bidi w:val="0"/>
              <w:spacing w:before="0" w:after="283"/>
              <w:jc w:val="left"/>
              <w:rPr/>
            </w:pPr>
            <w:r>
              <w:rPr/>
              <w:t> </w:t>
            </w:r>
          </w:p>
        </w:tc>
        <w:tc>
          <w:tcPr>
            <w:tcW w:w="800" w:type="dxa"/>
            <w:tcBorders/>
            <w:tcMar>
              <w:bottom w:w="0" w:type="dxa"/>
            </w:tcMar>
            <w:vAlign w:val="center"/>
          </w:tcPr>
          <w:p>
            <w:pPr>
              <w:pStyle w:val="TableContents"/>
              <w:bidi w:val="0"/>
              <w:spacing w:before="0" w:after="283"/>
              <w:jc w:val="center"/>
              <w:rPr/>
            </w:pPr>
            <w:hyperlink w:anchor="a_001">
              <w:r>
                <w:rPr>
                  <w:rStyle w:val="InternetLink"/>
                  <w:rFonts w:ascii="Times New Roman;Times;Serif" w:hAnsi="Times New Roman;Times;Serif"/>
                  <w:sz w:val="20"/>
                </w:rPr>
                <w:t>X</w:t>
              </w:r>
            </w:hyperlink>
          </w:p>
        </w:tc>
        <w:tc>
          <w:tcPr>
            <w:tcW w:w="60" w:type="dxa"/>
            <w:tcBorders/>
            <w:tcMar>
              <w:bottom w:w="0" w:type="dxa"/>
            </w:tcMar>
            <w:vAlign w:val="center"/>
          </w:tcPr>
          <w:p>
            <w:pPr>
              <w:pStyle w:val="TableContents"/>
              <w:bidi w:val="0"/>
              <w:spacing w:before="0" w:after="283"/>
              <w:jc w:val="center"/>
              <w:rPr/>
            </w:pPr>
            <w:r>
              <w:rPr/>
              <w:t> </w:t>
            </w:r>
          </w:p>
        </w:tc>
        <w:tc>
          <w:tcPr>
            <w:tcW w:w="1355"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764"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896" w:type="dxa"/>
            <w:tcBorders/>
            <w:tcMar>
              <w:bottom w:w="0" w:type="dxa"/>
            </w:tcMar>
            <w:vAlign w:val="center"/>
          </w:tcPr>
          <w:p>
            <w:pPr>
              <w:pStyle w:val="TableContents"/>
              <w:bidi w:val="0"/>
              <w:spacing w:before="0" w:after="283"/>
              <w:jc w:val="center"/>
              <w:rPr/>
            </w:pPr>
            <w:r>
              <w:rPr/>
              <w:t> </w:t>
            </w:r>
          </w:p>
        </w:tc>
      </w:tr>
      <w:tr>
        <w:trPr/>
        <w:tc>
          <w:tcPr>
            <w:tcW w:w="725" w:type="dxa"/>
            <w:tcBorders/>
            <w:tcMar>
              <w:bottom w:w="0" w:type="dxa"/>
            </w:tcMar>
            <w:vAlign w:val="center"/>
          </w:tcPr>
          <w:p>
            <w:pPr>
              <w:pStyle w:val="TableContents"/>
              <w:bidi w:val="0"/>
              <w:spacing w:before="0" w:after="283"/>
              <w:jc w:val="center"/>
              <w:rPr/>
            </w:pPr>
            <w:hyperlink r:id="rId25">
              <w:r>
                <w:rPr>
                  <w:rStyle w:val="InternetLink"/>
                  <w:rFonts w:ascii="Times New Roman;Times;Serif" w:hAnsi="Times New Roman;Times;Serif"/>
                  <w:sz w:val="20"/>
                </w:rPr>
                <w:t>99.1+</w:t>
              </w:r>
            </w:hyperlink>
          </w:p>
        </w:tc>
        <w:tc>
          <w:tcPr>
            <w:tcW w:w="60" w:type="dxa"/>
            <w:tcBorders/>
            <w:tcMar>
              <w:bottom w:w="0" w:type="dxa"/>
            </w:tcMar>
            <w:vAlign w:val="center"/>
          </w:tcPr>
          <w:p>
            <w:pPr>
              <w:pStyle w:val="TableContents"/>
              <w:bidi w:val="0"/>
              <w:spacing w:before="0" w:after="283"/>
              <w:jc w:val="left"/>
              <w:rPr/>
            </w:pPr>
            <w:r>
              <w:rPr/>
              <w:t> </w:t>
            </w:r>
          </w:p>
        </w:tc>
        <w:tc>
          <w:tcPr>
            <w:tcW w:w="5365" w:type="dxa"/>
            <w:tcBorders/>
            <w:tcMar>
              <w:bottom w:w="0" w:type="dxa"/>
            </w:tcMar>
            <w:vAlign w:val="center"/>
          </w:tcPr>
          <w:p>
            <w:pPr>
              <w:pStyle w:val="TableContents"/>
              <w:bidi w:val="0"/>
              <w:spacing w:before="0" w:after="283"/>
              <w:jc w:val="left"/>
              <w:rPr/>
            </w:pPr>
            <w:hyperlink r:id="rId26">
              <w:r>
                <w:rPr>
                  <w:rStyle w:val="InternetLink"/>
                  <w:rFonts w:ascii="Times New Roman;Times;Serif" w:hAnsi="Times New Roman;Times;Serif"/>
                  <w:sz w:val="20"/>
                </w:rPr>
                <w:t>TMC the metals company Inc. 2021 Employee Stock Purchase Plan</w:t>
              </w:r>
            </w:hyperlink>
          </w:p>
        </w:tc>
        <w:tc>
          <w:tcPr>
            <w:tcW w:w="60" w:type="dxa"/>
            <w:tcBorders/>
            <w:tcMar>
              <w:bottom w:w="0" w:type="dxa"/>
            </w:tcMar>
            <w:vAlign w:val="center"/>
          </w:tcPr>
          <w:p>
            <w:pPr>
              <w:pStyle w:val="TableContents"/>
              <w:bidi w:val="0"/>
              <w:spacing w:before="0" w:after="283"/>
              <w:jc w:val="left"/>
              <w:rPr/>
            </w:pPr>
            <w:r>
              <w:rPr/>
              <w:t> </w:t>
            </w:r>
          </w:p>
        </w:tc>
        <w:tc>
          <w:tcPr>
            <w:tcW w:w="80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center"/>
              <w:rPr/>
            </w:pPr>
            <w:r>
              <w:rPr/>
              <w:t> </w:t>
            </w:r>
          </w:p>
        </w:tc>
        <w:tc>
          <w:tcPr>
            <w:tcW w:w="1355" w:type="dxa"/>
            <w:tcBorders/>
            <w:tcMar>
              <w:bottom w:w="0" w:type="dxa"/>
            </w:tcMar>
            <w:vAlign w:val="center"/>
          </w:tcPr>
          <w:p>
            <w:pPr>
              <w:pStyle w:val="TableContents"/>
              <w:bidi w:val="0"/>
              <w:spacing w:before="0" w:after="283"/>
              <w:jc w:val="center"/>
              <w:rPr/>
            </w:pPr>
            <w:hyperlink r:id="rId27">
              <w:r>
                <w:rPr>
                  <w:rStyle w:val="InternetLink"/>
                  <w:rFonts w:ascii="Times New Roman;Times;Serif" w:hAnsi="Times New Roman;Times;Serif"/>
                  <w:sz w:val="20"/>
                </w:rPr>
                <w:t>Form S-8</w:t>
                <w:br/>
                <w:t>(Exhibit 99.1)</w:t>
              </w:r>
            </w:hyperlink>
          </w:p>
        </w:tc>
        <w:tc>
          <w:tcPr>
            <w:tcW w:w="60" w:type="dxa"/>
            <w:tcBorders/>
            <w:tcMar>
              <w:bottom w:w="0" w:type="dxa"/>
            </w:tcMar>
            <w:vAlign w:val="center"/>
          </w:tcPr>
          <w:p>
            <w:pPr>
              <w:pStyle w:val="TableContents"/>
              <w:bidi w:val="0"/>
              <w:spacing w:before="0" w:after="283"/>
              <w:jc w:val="center"/>
              <w:rPr/>
            </w:pPr>
            <w:r>
              <w:rPr/>
              <w:t> </w:t>
            </w:r>
          </w:p>
        </w:tc>
        <w:tc>
          <w:tcPr>
            <w:tcW w:w="764" w:type="dxa"/>
            <w:tcBorders/>
            <w:tcMar>
              <w:bottom w:w="0" w:type="dxa"/>
            </w:tcMar>
            <w:vAlign w:val="center"/>
          </w:tcPr>
          <w:p>
            <w:pPr>
              <w:pStyle w:val="TableContents"/>
              <w:bidi w:val="0"/>
              <w:spacing w:before="0" w:after="283"/>
              <w:jc w:val="center"/>
              <w:rPr/>
            </w:pPr>
            <w:hyperlink r:id="rId28">
              <w:r>
                <w:rPr>
                  <w:rStyle w:val="InternetLink"/>
                  <w:rFonts w:ascii="Times New Roman;Times;Serif" w:hAnsi="Times New Roman;Times;Serif"/>
                  <w:sz w:val="20"/>
                </w:rPr>
                <w:t xml:space="preserve">5/31/2022 </w:t>
              </w:r>
            </w:hyperlink>
          </w:p>
        </w:tc>
        <w:tc>
          <w:tcPr>
            <w:tcW w:w="60" w:type="dxa"/>
            <w:tcBorders/>
            <w:tcMar>
              <w:bottom w:w="0" w:type="dxa"/>
            </w:tcMar>
            <w:vAlign w:val="center"/>
          </w:tcPr>
          <w:p>
            <w:pPr>
              <w:pStyle w:val="TableContents"/>
              <w:bidi w:val="0"/>
              <w:spacing w:before="0" w:after="283"/>
              <w:jc w:val="center"/>
              <w:rPr/>
            </w:pPr>
            <w:r>
              <w:rPr/>
              <w:t> </w:t>
            </w:r>
          </w:p>
        </w:tc>
        <w:tc>
          <w:tcPr>
            <w:tcW w:w="896" w:type="dxa"/>
            <w:tcBorders/>
            <w:tcMar>
              <w:bottom w:w="0" w:type="dxa"/>
            </w:tcMar>
            <w:vAlign w:val="center"/>
          </w:tcPr>
          <w:p>
            <w:pPr>
              <w:pStyle w:val="TableContents"/>
              <w:bidi w:val="0"/>
              <w:spacing w:before="0" w:after="283"/>
              <w:jc w:val="left"/>
              <w:rPr/>
            </w:pPr>
            <w:hyperlink r:id="rId29">
              <w:r>
                <w:rPr>
                  <w:rStyle w:val="InternetLink"/>
                  <w:rFonts w:ascii="Times New Roman;Times;Serif" w:hAnsi="Times New Roman;Times;Serif"/>
                  <w:sz w:val="20"/>
                </w:rPr>
                <w:t>333-265318</w:t>
              </w:r>
            </w:hyperlink>
          </w:p>
        </w:tc>
      </w:tr>
      <w:tr>
        <w:trPr/>
        <w:tc>
          <w:tcPr>
            <w:tcW w:w="725" w:type="dxa"/>
            <w:tcBorders/>
            <w:tcMar>
              <w:bottom w:w="0" w:type="dxa"/>
            </w:tcMar>
            <w:vAlign w:val="center"/>
          </w:tcPr>
          <w:p>
            <w:pPr>
              <w:pStyle w:val="TableContents"/>
              <w:bidi w:val="0"/>
              <w:spacing w:before="0" w:after="283"/>
              <w:jc w:val="center"/>
              <w:rPr/>
            </w:pPr>
            <w:hyperlink w:anchor="tm269884d3_ex-filingfees.htm">
              <w:r>
                <w:rPr>
                  <w:rStyle w:val="InternetLink"/>
                  <w:rFonts w:ascii="Times New Roman;Times;Serif" w:hAnsi="Times New Roman;Times;Serif"/>
                  <w:sz w:val="20"/>
                </w:rPr>
                <w:t>107</w:t>
              </w:r>
            </w:hyperlink>
          </w:p>
        </w:tc>
        <w:tc>
          <w:tcPr>
            <w:tcW w:w="60" w:type="dxa"/>
            <w:tcBorders/>
            <w:tcMar>
              <w:bottom w:w="0" w:type="dxa"/>
            </w:tcMar>
            <w:vAlign w:val="center"/>
          </w:tcPr>
          <w:p>
            <w:pPr>
              <w:pStyle w:val="TableContents"/>
              <w:bidi w:val="0"/>
              <w:spacing w:before="0" w:after="283"/>
              <w:jc w:val="left"/>
              <w:rPr/>
            </w:pPr>
            <w:r>
              <w:rPr/>
              <w:t> </w:t>
            </w:r>
          </w:p>
        </w:tc>
        <w:tc>
          <w:tcPr>
            <w:tcW w:w="5365" w:type="dxa"/>
            <w:tcBorders/>
            <w:tcMar>
              <w:bottom w:w="0" w:type="dxa"/>
            </w:tcMar>
            <w:vAlign w:val="center"/>
          </w:tcPr>
          <w:p>
            <w:pPr>
              <w:pStyle w:val="TableContents"/>
              <w:bidi w:val="0"/>
              <w:spacing w:before="0" w:after="283"/>
              <w:jc w:val="left"/>
              <w:rPr/>
            </w:pPr>
            <w:hyperlink w:anchor="tm269884d3_ex-filingfees.htm">
              <w:r>
                <w:rPr>
                  <w:rStyle w:val="InternetLink"/>
                  <w:rFonts w:ascii="Times New Roman;Times;Serif" w:hAnsi="Times New Roman;Times;Serif"/>
                  <w:sz w:val="20"/>
                </w:rPr>
                <w:t>Filing Fee Table</w:t>
              </w:r>
            </w:hyperlink>
          </w:p>
        </w:tc>
        <w:tc>
          <w:tcPr>
            <w:tcW w:w="60" w:type="dxa"/>
            <w:tcBorders/>
            <w:tcMar>
              <w:bottom w:w="0" w:type="dxa"/>
            </w:tcMar>
            <w:vAlign w:val="center"/>
          </w:tcPr>
          <w:p>
            <w:pPr>
              <w:pStyle w:val="TableContents"/>
              <w:bidi w:val="0"/>
              <w:spacing w:before="0" w:after="283"/>
              <w:jc w:val="left"/>
              <w:rPr/>
            </w:pPr>
            <w:r>
              <w:rPr/>
              <w:t> </w:t>
            </w:r>
          </w:p>
        </w:tc>
        <w:tc>
          <w:tcPr>
            <w:tcW w:w="800" w:type="dxa"/>
            <w:tcBorders/>
            <w:tcMar>
              <w:bottom w:w="0" w:type="dxa"/>
            </w:tcMar>
            <w:vAlign w:val="center"/>
          </w:tcPr>
          <w:p>
            <w:pPr>
              <w:pStyle w:val="TableContents"/>
              <w:bidi w:val="0"/>
              <w:spacing w:before="0" w:after="283"/>
              <w:jc w:val="center"/>
              <w:rPr/>
            </w:pPr>
            <w:hyperlink w:anchor="tm269884d3_ex-filingfees.htm">
              <w:r>
                <w:rPr>
                  <w:rStyle w:val="InternetLink"/>
                  <w:rFonts w:ascii="Times New Roman;Times;Serif" w:hAnsi="Times New Roman;Times;Serif"/>
                  <w:sz w:val="20"/>
                </w:rPr>
                <w:t>X</w:t>
              </w:r>
            </w:hyperlink>
          </w:p>
        </w:tc>
        <w:tc>
          <w:tcPr>
            <w:tcW w:w="60" w:type="dxa"/>
            <w:tcBorders/>
            <w:tcMar>
              <w:bottom w:w="0" w:type="dxa"/>
            </w:tcMar>
            <w:vAlign w:val="center"/>
          </w:tcPr>
          <w:p>
            <w:pPr>
              <w:pStyle w:val="TableContents"/>
              <w:bidi w:val="0"/>
              <w:spacing w:before="0" w:after="283"/>
              <w:jc w:val="center"/>
              <w:rPr/>
            </w:pPr>
            <w:r>
              <w:rPr/>
              <w:t> </w:t>
            </w:r>
          </w:p>
        </w:tc>
        <w:tc>
          <w:tcPr>
            <w:tcW w:w="1355"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764"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center"/>
              <w:rPr/>
            </w:pPr>
            <w:r>
              <w:rPr/>
              <w:t> </w:t>
            </w:r>
          </w:p>
        </w:tc>
        <w:tc>
          <w:tcPr>
            <w:tcW w:w="896" w:type="dxa"/>
            <w:tcBorders/>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Certain confidential portions of this Exhibit were omitted by means of marking such portions with brackets (“[***]”) because the identified confidential portions are of a personal nature under Regulation S-K Item 601(a)(6).</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Denotes management contract or compensatory plan or arrangement.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rPr>
      </w:pPr>
      <w:r>
        <w:rPr>
          <w:caps/>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Act of 1933, as amended, the registrant has duly caused this registration statement on Form S-8 to be signed on its behalf by the undersigned, thereunto duly authorized in New York, New York on March 31, 2026.</w:t>
      </w:r>
    </w:p>
    <w:p>
      <w:pPr>
        <w:pStyle w:val="TextBody"/>
        <w:bidi w:val="0"/>
        <w:spacing w:before="0" w:after="0"/>
        <w:ind w:left="0" w:right="0" w:firstLine="720"/>
        <w:jc w:val="both"/>
        <w:rPr>
          <w:caps w:val="false"/>
          <w:smallCaps w:val="false"/>
        </w:rPr>
      </w:pPr>
      <w:r>
        <w:rPr>
          <w:caps w:val="false"/>
          <w:smallCaps w:val="false"/>
        </w:rPr>
        <w:t> </w:t>
      </w:r>
    </w:p>
    <w:tbl>
      <w:tblPr>
        <w:tblW w:w="3364" w:type="dxa"/>
        <w:jc w:val="left"/>
        <w:tblInd w:w="0" w:type="dxa"/>
        <w:tblLayout w:type="fixed"/>
        <w:tblCellMar>
          <w:top w:w="0" w:type="dxa"/>
          <w:left w:w="0" w:type="dxa"/>
          <w:bottom w:w="0" w:type="dxa"/>
          <w:right w:w="0" w:type="dxa"/>
        </w:tblCellMar>
      </w:tblPr>
      <w:tblGrid>
        <w:gridCol w:w="75"/>
        <w:gridCol w:w="475"/>
        <w:gridCol w:w="2814"/>
      </w:tblGrid>
      <w:tr>
        <w:trPr/>
        <w:tc>
          <w:tcPr>
            <w:tcW w:w="75" w:type="dxa"/>
            <w:tcBorders/>
            <w:vAlign w:val="center"/>
          </w:tcPr>
          <w:p>
            <w:pPr>
              <w:pStyle w:val="TableContents"/>
              <w:bidi w:val="0"/>
              <w:spacing w:before="0" w:after="283"/>
              <w:jc w:val="left"/>
              <w:rPr/>
            </w:pPr>
            <w:r>
              <w:rPr/>
              <w:t> </w:t>
            </w:r>
          </w:p>
        </w:tc>
        <w:tc>
          <w:tcPr>
            <w:tcW w:w="3289"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TMC THE METALS COMPANY INC.</w:t>
            </w:r>
          </w:p>
        </w:tc>
      </w:tr>
      <w:tr>
        <w:trPr/>
        <w:tc>
          <w:tcPr>
            <w:tcW w:w="75" w:type="dxa"/>
            <w:tcBorders/>
            <w:vAlign w:val="center"/>
          </w:tcPr>
          <w:p>
            <w:pPr>
              <w:pStyle w:val="TableContents"/>
              <w:bidi w:val="0"/>
              <w:spacing w:before="0" w:after="283"/>
              <w:jc w:val="left"/>
              <w:rPr/>
            </w:pPr>
            <w:r>
              <w:rPr/>
              <w:t> </w:t>
            </w:r>
          </w:p>
        </w:tc>
        <w:tc>
          <w:tcPr>
            <w:tcW w:w="3289"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4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2814"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Craig Shesky</w:t>
            </w:r>
          </w:p>
        </w:tc>
      </w:tr>
      <w:tr>
        <w:trPr/>
        <w:tc>
          <w:tcPr>
            <w:tcW w:w="75" w:type="dxa"/>
            <w:tcBorders/>
            <w:vAlign w:val="center"/>
          </w:tcPr>
          <w:p>
            <w:pPr>
              <w:pStyle w:val="TableContents"/>
              <w:bidi w:val="0"/>
              <w:spacing w:before="0" w:after="283"/>
              <w:jc w:val="left"/>
              <w:rPr/>
            </w:pPr>
            <w:r>
              <w:rPr/>
              <w:t> </w:t>
            </w:r>
          </w:p>
        </w:tc>
        <w:tc>
          <w:tcPr>
            <w:tcW w:w="475" w:type="dxa"/>
            <w:tcBorders/>
            <w:vAlign w:val="center"/>
          </w:tcPr>
          <w:p>
            <w:pPr>
              <w:pStyle w:val="TableContents"/>
              <w:bidi w:val="0"/>
              <w:spacing w:before="0" w:after="283"/>
              <w:jc w:val="left"/>
              <w:rPr>
                <w:caps w:val="false"/>
                <w:smallCaps w:val="false"/>
              </w:rPr>
            </w:pPr>
            <w:r>
              <w:rPr>
                <w:caps w:val="false"/>
                <w:smallCaps w:val="false"/>
              </w:rPr>
              <w:t> </w:t>
            </w:r>
          </w:p>
        </w:tc>
        <w:tc>
          <w:tcPr>
            <w:tcW w:w="281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Craig Shesky</w:t>
            </w:r>
          </w:p>
        </w:tc>
      </w:tr>
      <w:tr>
        <w:trPr/>
        <w:tc>
          <w:tcPr>
            <w:tcW w:w="75" w:type="dxa"/>
            <w:tcBorders/>
            <w:vAlign w:val="center"/>
          </w:tcPr>
          <w:p>
            <w:pPr>
              <w:pStyle w:val="TableContents"/>
              <w:bidi w:val="0"/>
              <w:spacing w:before="0" w:after="283"/>
              <w:jc w:val="left"/>
              <w:rPr/>
            </w:pPr>
            <w:r>
              <w:rPr/>
              <w:t> </w:t>
            </w:r>
          </w:p>
        </w:tc>
        <w:tc>
          <w:tcPr>
            <w:tcW w:w="475" w:type="dxa"/>
            <w:tcBorders/>
            <w:vAlign w:val="center"/>
          </w:tcPr>
          <w:p>
            <w:pPr>
              <w:pStyle w:val="TableContents"/>
              <w:bidi w:val="0"/>
              <w:spacing w:before="0" w:after="283"/>
              <w:jc w:val="left"/>
              <w:rPr>
                <w:caps w:val="false"/>
                <w:smallCaps w:val="false"/>
              </w:rPr>
            </w:pPr>
            <w:r>
              <w:rPr>
                <w:caps w:val="false"/>
                <w:smallCaps w:val="false"/>
              </w:rPr>
              <w:t> </w:t>
            </w:r>
          </w:p>
        </w:tc>
        <w:tc>
          <w:tcPr>
            <w:tcW w:w="281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Financial Officer</w:t>
            </w:r>
          </w:p>
        </w:tc>
      </w:tr>
    </w:tbl>
    <w:p>
      <w:pPr>
        <w:pStyle w:val="TextBody"/>
        <w:bidi w:val="0"/>
        <w:spacing w:before="0" w:after="0"/>
        <w:ind w:left="540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 w:name="a_001"/>
      <w:bookmarkEnd w:id="2"/>
      <w:r>
        <w:rPr>
          <w:rFonts w:ascii="Times New Roman;Times;Serif" w:hAnsi="Times New Roman;Times;Serif"/>
          <w:b/>
          <w:i w:val="false"/>
          <w:caps w:val="false"/>
          <w:smallCaps w:val="false"/>
          <w:sz w:val="20"/>
        </w:rPr>
        <w:t>POWER OF ATTORNEY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person whose signature appears below constitutes and appoints each of Gerard Barron and Craig Shesky, acting alone or together with another attorney-in-fact, as his or her true and lawful attorney-in-fact and agent, with full power of substitution and resubstitution, for such person and in his or her name, place and stead, in any and all capacities, to sign any or all further amendments (including post-effective amendments) to this registration statement (and any additional registration statement related hereto permitted by Rule 462(b) promulgated under the Securities Act (and all further amendments, including post-effective amendments, thereto)),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and about the premises, as fully to all intents and purposes as he or she might or could do in person, hereby ratifying and confirming all that said attorney-in-fact and agent, or his or her substitute or substitutes, may lawfully do or cause to be done by virtue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Act, this registration statement has been signed by the following persons in the capacities and on the dated indicated.</w:t>
      </w:r>
    </w:p>
    <w:p>
      <w:pPr>
        <w:pStyle w:val="TextBody"/>
        <w:bidi w:val="0"/>
        <w:spacing w:before="0" w:after="0"/>
        <w:ind w:left="0" w:right="0" w:hanging="0"/>
        <w:jc w:val="left"/>
        <w:rPr>
          <w:caps w:val="false"/>
          <w:smallCaps w:val="false"/>
        </w:rPr>
      </w:pPr>
      <w:r>
        <w:rPr>
          <w:caps w:val="false"/>
          <w:smallCaps w:val="false"/>
        </w:rPr>
        <w:t> </w:t>
      </w:r>
    </w:p>
    <w:tbl>
      <w:tblPr>
        <w:tblW w:w="7125" w:type="dxa"/>
        <w:jc w:val="left"/>
        <w:tblInd w:w="0" w:type="dxa"/>
        <w:tblLayout w:type="fixed"/>
        <w:tblCellMar>
          <w:top w:w="0" w:type="dxa"/>
          <w:left w:w="0" w:type="dxa"/>
          <w:bottom w:w="0" w:type="dxa"/>
          <w:right w:w="0" w:type="dxa"/>
        </w:tblCellMar>
      </w:tblPr>
      <w:tblGrid>
        <w:gridCol w:w="1940"/>
        <w:gridCol w:w="60"/>
        <w:gridCol w:w="3740"/>
        <w:gridCol w:w="60"/>
        <w:gridCol w:w="1325"/>
      </w:tblGrid>
      <w:tr>
        <w:trPr/>
        <w:tc>
          <w:tcPr>
            <w:tcW w:w="1940" w:type="dxa"/>
            <w:tcBorders/>
            <w:vAlign w:val="center"/>
          </w:tcPr>
          <w:p>
            <w:pPr>
              <w:pStyle w:val="TableContents"/>
              <w:pBdr>
                <w:bottom w:val="single" w:sz="8" w:space="1" w:color="000000"/>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Signature </w:t>
            </w:r>
          </w:p>
        </w:tc>
        <w:tc>
          <w:tcPr>
            <w:tcW w:w="60" w:type="dxa"/>
            <w:tcBorders/>
            <w:vAlign w:val="center"/>
          </w:tcPr>
          <w:p>
            <w:pPr>
              <w:pStyle w:val="TableContents"/>
              <w:bidi w:val="0"/>
              <w:spacing w:before="0" w:after="283"/>
              <w:jc w:val="left"/>
              <w:rPr/>
            </w:pPr>
            <w:r>
              <w:rPr/>
              <w:t> </w:t>
            </w:r>
          </w:p>
        </w:tc>
        <w:tc>
          <w:tcPr>
            <w:tcW w:w="3740" w:type="dxa"/>
            <w:tcBorders/>
            <w:vAlign w:val="center"/>
          </w:tcPr>
          <w:p>
            <w:pPr>
              <w:pStyle w:val="TableContents"/>
              <w:pBdr>
                <w:bottom w:val="single" w:sz="8" w:space="1" w:color="000000"/>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Title </w:t>
            </w:r>
          </w:p>
        </w:tc>
        <w:tc>
          <w:tcPr>
            <w:tcW w:w="60" w:type="dxa"/>
            <w:tcBorders/>
            <w:vAlign w:val="center"/>
          </w:tcPr>
          <w:p>
            <w:pPr>
              <w:pStyle w:val="TableContents"/>
              <w:bidi w:val="0"/>
              <w:spacing w:before="0" w:after="283"/>
              <w:jc w:val="left"/>
              <w:rPr/>
            </w:pPr>
            <w:r>
              <w:rPr/>
              <w:t> </w:t>
            </w:r>
          </w:p>
        </w:tc>
        <w:tc>
          <w:tcPr>
            <w:tcW w:w="1325" w:type="dxa"/>
            <w:tcBorders/>
            <w:vAlign w:val="center"/>
          </w:tcPr>
          <w:p>
            <w:pPr>
              <w:pStyle w:val="TableContents"/>
              <w:pBdr>
                <w:bottom w:val="single" w:sz="8" w:space="1" w:color="000000"/>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Date </w:t>
            </w:r>
          </w:p>
        </w:tc>
      </w:tr>
      <w:tr>
        <w:trPr/>
        <w:tc>
          <w:tcPr>
            <w:tcW w:w="194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374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325" w:type="dxa"/>
            <w:tcBorders/>
            <w:vAlign w:val="center"/>
          </w:tcPr>
          <w:p>
            <w:pPr>
              <w:pStyle w:val="TableContents"/>
              <w:bidi w:val="0"/>
              <w:spacing w:before="0" w:after="283"/>
              <w:jc w:val="center"/>
              <w:rPr/>
            </w:pPr>
            <w:r>
              <w:rPr/>
              <w:t> </w:t>
            </w:r>
          </w:p>
        </w:tc>
      </w:tr>
      <w:tr>
        <w:trPr/>
        <w:tc>
          <w:tcPr>
            <w:tcW w:w="1940" w:type="dxa"/>
            <w:tcBorders/>
            <w:vAlign w:val="center"/>
          </w:tcPr>
          <w:p>
            <w:pPr>
              <w:pStyle w:val="TableContents"/>
              <w:pBdr>
                <w:bottom w:val="single" w:sz="8" w:space="1" w:color="000000"/>
              </w:pBdr>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Gerard Barron</w:t>
            </w:r>
          </w:p>
        </w:tc>
        <w:tc>
          <w:tcPr>
            <w:tcW w:w="60" w:type="dxa"/>
            <w:tcBorders/>
            <w:vAlign w:val="center"/>
          </w:tcPr>
          <w:p>
            <w:pPr>
              <w:pStyle w:val="TableContents"/>
              <w:bidi w:val="0"/>
              <w:spacing w:before="0" w:after="283"/>
              <w:jc w:val="left"/>
              <w:rPr/>
            </w:pPr>
            <w:r>
              <w:rPr/>
              <w:t> </w:t>
            </w:r>
          </w:p>
        </w:tc>
        <w:tc>
          <w:tcPr>
            <w:tcW w:w="374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Chief Executive Officer and Chairman</w:t>
            </w:r>
          </w:p>
        </w:tc>
        <w:tc>
          <w:tcPr>
            <w:tcW w:w="60" w:type="dxa"/>
            <w:tcBorders/>
            <w:vAlign w:val="center"/>
          </w:tcPr>
          <w:p>
            <w:pPr>
              <w:pStyle w:val="TableContents"/>
              <w:bidi w:val="0"/>
              <w:spacing w:before="0" w:after="283"/>
              <w:jc w:val="left"/>
              <w:rPr/>
            </w:pPr>
            <w:r>
              <w:rPr/>
              <w:t> </w:t>
            </w:r>
          </w:p>
        </w:tc>
        <w:tc>
          <w:tcPr>
            <w:tcW w:w="132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March 31, 2026</w:t>
            </w:r>
          </w:p>
        </w:tc>
      </w:tr>
      <w:tr>
        <w:trPr/>
        <w:tc>
          <w:tcPr>
            <w:tcW w:w="194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Gerard Barron</w:t>
            </w:r>
          </w:p>
        </w:tc>
        <w:tc>
          <w:tcPr>
            <w:tcW w:w="60" w:type="dxa"/>
            <w:tcBorders/>
            <w:vAlign w:val="center"/>
          </w:tcPr>
          <w:p>
            <w:pPr>
              <w:pStyle w:val="TableContents"/>
              <w:bidi w:val="0"/>
              <w:spacing w:before="0" w:after="283"/>
              <w:jc w:val="left"/>
              <w:rPr/>
            </w:pPr>
            <w:r>
              <w:rPr/>
              <w:t> </w:t>
            </w:r>
          </w:p>
        </w:tc>
        <w:tc>
          <w:tcPr>
            <w:tcW w:w="374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w:t>
            </w:r>
            <w:r>
              <w:rPr>
                <w:rFonts w:ascii="Times New Roman;Times;Serif" w:hAnsi="Times New Roman;Times;Serif"/>
                <w:i/>
                <w:sz w:val="20"/>
              </w:rPr>
              <w:t>Principal Executive Officer</w:t>
            </w:r>
            <w:r>
              <w:rPr>
                <w:rFonts w:ascii="Times New Roman;Times;Serif" w:hAnsi="Times New Roman;Times;Serif"/>
                <w:sz w:val="20"/>
              </w:rPr>
              <w:t>)</w:t>
            </w:r>
          </w:p>
        </w:tc>
        <w:tc>
          <w:tcPr>
            <w:tcW w:w="60" w:type="dxa"/>
            <w:tcBorders/>
            <w:vAlign w:val="center"/>
          </w:tcPr>
          <w:p>
            <w:pPr>
              <w:pStyle w:val="TableContents"/>
              <w:bidi w:val="0"/>
              <w:spacing w:before="0" w:after="283"/>
              <w:jc w:val="left"/>
              <w:rPr/>
            </w:pPr>
            <w:r>
              <w:rPr/>
              <w:t> </w:t>
            </w:r>
          </w:p>
        </w:tc>
        <w:tc>
          <w:tcPr>
            <w:tcW w:w="1325" w:type="dxa"/>
            <w:tcBorders/>
            <w:vAlign w:val="center"/>
          </w:tcPr>
          <w:p>
            <w:pPr>
              <w:pStyle w:val="TableContents"/>
              <w:bidi w:val="0"/>
              <w:spacing w:before="0" w:after="283"/>
              <w:jc w:val="left"/>
              <w:rPr/>
            </w:pPr>
            <w:r>
              <w:rPr/>
              <w:t> </w:t>
            </w:r>
          </w:p>
        </w:tc>
      </w:tr>
      <w:tr>
        <w:trPr/>
        <w:tc>
          <w:tcPr>
            <w:tcW w:w="194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37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25" w:type="dxa"/>
            <w:tcBorders/>
            <w:vAlign w:val="center"/>
          </w:tcPr>
          <w:p>
            <w:pPr>
              <w:pStyle w:val="TableContents"/>
              <w:bidi w:val="0"/>
              <w:spacing w:before="0" w:after="283"/>
              <w:jc w:val="left"/>
              <w:rPr/>
            </w:pPr>
            <w:r>
              <w:rPr/>
              <w:t> </w:t>
            </w:r>
          </w:p>
        </w:tc>
      </w:tr>
      <w:tr>
        <w:trPr/>
        <w:tc>
          <w:tcPr>
            <w:tcW w:w="1940" w:type="dxa"/>
            <w:tcBorders/>
            <w:vAlign w:val="center"/>
          </w:tcPr>
          <w:p>
            <w:pPr>
              <w:pStyle w:val="TableContents"/>
              <w:pBdr>
                <w:bottom w:val="single" w:sz="8" w:space="1" w:color="000000"/>
              </w:pBdr>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Craig Shesky</w:t>
            </w:r>
          </w:p>
        </w:tc>
        <w:tc>
          <w:tcPr>
            <w:tcW w:w="60" w:type="dxa"/>
            <w:tcBorders/>
            <w:vAlign w:val="center"/>
          </w:tcPr>
          <w:p>
            <w:pPr>
              <w:pStyle w:val="TableContents"/>
              <w:bidi w:val="0"/>
              <w:spacing w:before="0" w:after="283"/>
              <w:jc w:val="left"/>
              <w:rPr/>
            </w:pPr>
            <w:r>
              <w:rPr/>
              <w:t> </w:t>
            </w:r>
          </w:p>
        </w:tc>
        <w:tc>
          <w:tcPr>
            <w:tcW w:w="374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Chief Financial Officer</w:t>
            </w:r>
          </w:p>
        </w:tc>
        <w:tc>
          <w:tcPr>
            <w:tcW w:w="60" w:type="dxa"/>
            <w:tcBorders/>
            <w:vAlign w:val="center"/>
          </w:tcPr>
          <w:p>
            <w:pPr>
              <w:pStyle w:val="TableContents"/>
              <w:bidi w:val="0"/>
              <w:spacing w:before="0" w:after="283"/>
              <w:jc w:val="left"/>
              <w:rPr/>
            </w:pPr>
            <w:r>
              <w:rPr/>
              <w:t> </w:t>
            </w:r>
          </w:p>
        </w:tc>
        <w:tc>
          <w:tcPr>
            <w:tcW w:w="132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March 31, 2026</w:t>
            </w:r>
          </w:p>
        </w:tc>
      </w:tr>
      <w:tr>
        <w:trPr/>
        <w:tc>
          <w:tcPr>
            <w:tcW w:w="194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Craig Shesky</w:t>
            </w:r>
          </w:p>
        </w:tc>
        <w:tc>
          <w:tcPr>
            <w:tcW w:w="60" w:type="dxa"/>
            <w:tcBorders/>
            <w:vAlign w:val="center"/>
          </w:tcPr>
          <w:p>
            <w:pPr>
              <w:pStyle w:val="TableContents"/>
              <w:bidi w:val="0"/>
              <w:spacing w:before="0" w:after="283"/>
              <w:jc w:val="left"/>
              <w:rPr/>
            </w:pPr>
            <w:r>
              <w:rPr/>
              <w:t> </w:t>
            </w:r>
          </w:p>
        </w:tc>
        <w:tc>
          <w:tcPr>
            <w:tcW w:w="374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w:t>
            </w:r>
            <w:r>
              <w:rPr>
                <w:rFonts w:ascii="Times New Roman;Times;Serif" w:hAnsi="Times New Roman;Times;Serif"/>
                <w:i/>
                <w:sz w:val="20"/>
              </w:rPr>
              <w:t>Principal Financial and Accounting Officer</w:t>
            </w:r>
            <w:r>
              <w:rPr>
                <w:rFonts w:ascii="Times New Roman;Times;Serif" w:hAnsi="Times New Roman;Times;Serif"/>
                <w:sz w:val="20"/>
              </w:rPr>
              <w:t>)</w:t>
            </w:r>
          </w:p>
        </w:tc>
        <w:tc>
          <w:tcPr>
            <w:tcW w:w="60" w:type="dxa"/>
            <w:tcBorders/>
            <w:vAlign w:val="center"/>
          </w:tcPr>
          <w:p>
            <w:pPr>
              <w:pStyle w:val="TableContents"/>
              <w:bidi w:val="0"/>
              <w:spacing w:before="0" w:after="283"/>
              <w:jc w:val="left"/>
              <w:rPr/>
            </w:pPr>
            <w:r>
              <w:rPr/>
              <w:t> </w:t>
            </w:r>
          </w:p>
        </w:tc>
        <w:tc>
          <w:tcPr>
            <w:tcW w:w="1325" w:type="dxa"/>
            <w:tcBorders/>
            <w:vAlign w:val="center"/>
          </w:tcPr>
          <w:p>
            <w:pPr>
              <w:pStyle w:val="TableContents"/>
              <w:bidi w:val="0"/>
              <w:spacing w:before="0" w:after="283"/>
              <w:jc w:val="left"/>
              <w:rPr/>
            </w:pPr>
            <w:r>
              <w:rPr/>
              <w:t> </w:t>
            </w:r>
          </w:p>
        </w:tc>
      </w:tr>
      <w:tr>
        <w:trPr/>
        <w:tc>
          <w:tcPr>
            <w:tcW w:w="194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37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25" w:type="dxa"/>
            <w:tcBorders/>
            <w:vAlign w:val="center"/>
          </w:tcPr>
          <w:p>
            <w:pPr>
              <w:pStyle w:val="TableContents"/>
              <w:bidi w:val="0"/>
              <w:spacing w:before="0" w:after="283"/>
              <w:jc w:val="left"/>
              <w:rPr/>
            </w:pPr>
            <w:r>
              <w:rPr/>
              <w:t> </w:t>
            </w:r>
          </w:p>
        </w:tc>
      </w:tr>
      <w:tr>
        <w:trPr/>
        <w:tc>
          <w:tcPr>
            <w:tcW w:w="1940"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 Andrew C. Greig</w:t>
            </w:r>
          </w:p>
        </w:tc>
        <w:tc>
          <w:tcPr>
            <w:tcW w:w="60" w:type="dxa"/>
            <w:tcBorders/>
            <w:vAlign w:val="center"/>
          </w:tcPr>
          <w:p>
            <w:pPr>
              <w:pStyle w:val="TableContents"/>
              <w:bidi w:val="0"/>
              <w:spacing w:before="0" w:after="283"/>
              <w:jc w:val="left"/>
              <w:rPr/>
            </w:pPr>
            <w:r>
              <w:rPr/>
              <w:t> </w:t>
            </w:r>
          </w:p>
        </w:tc>
        <w:tc>
          <w:tcPr>
            <w:tcW w:w="374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Director</w:t>
            </w:r>
          </w:p>
        </w:tc>
        <w:tc>
          <w:tcPr>
            <w:tcW w:w="60" w:type="dxa"/>
            <w:tcBorders/>
            <w:vAlign w:val="center"/>
          </w:tcPr>
          <w:p>
            <w:pPr>
              <w:pStyle w:val="TableContents"/>
              <w:bidi w:val="0"/>
              <w:spacing w:before="0" w:after="283"/>
              <w:jc w:val="left"/>
              <w:rPr/>
            </w:pPr>
            <w:r>
              <w:rPr/>
              <w:t> </w:t>
            </w:r>
          </w:p>
        </w:tc>
        <w:tc>
          <w:tcPr>
            <w:tcW w:w="132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March 31, 2026</w:t>
            </w:r>
          </w:p>
        </w:tc>
      </w:tr>
      <w:tr>
        <w:trPr/>
        <w:tc>
          <w:tcPr>
            <w:tcW w:w="194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Andrew C. Greig</w:t>
            </w:r>
          </w:p>
        </w:tc>
        <w:tc>
          <w:tcPr>
            <w:tcW w:w="60" w:type="dxa"/>
            <w:tcBorders/>
            <w:vAlign w:val="center"/>
          </w:tcPr>
          <w:p>
            <w:pPr>
              <w:pStyle w:val="TableContents"/>
              <w:bidi w:val="0"/>
              <w:spacing w:before="0" w:after="283"/>
              <w:jc w:val="left"/>
              <w:rPr/>
            </w:pPr>
            <w:r>
              <w:rPr/>
              <w:t> </w:t>
            </w:r>
          </w:p>
        </w:tc>
        <w:tc>
          <w:tcPr>
            <w:tcW w:w="37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25" w:type="dxa"/>
            <w:tcBorders/>
            <w:vAlign w:val="center"/>
          </w:tcPr>
          <w:p>
            <w:pPr>
              <w:pStyle w:val="TableContents"/>
              <w:bidi w:val="0"/>
              <w:spacing w:before="0" w:after="283"/>
              <w:jc w:val="left"/>
              <w:rPr/>
            </w:pPr>
            <w:r>
              <w:rPr/>
              <w:t> </w:t>
            </w:r>
          </w:p>
        </w:tc>
      </w:tr>
      <w:tr>
        <w:trPr/>
        <w:tc>
          <w:tcPr>
            <w:tcW w:w="194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37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25" w:type="dxa"/>
            <w:tcBorders/>
            <w:vAlign w:val="center"/>
          </w:tcPr>
          <w:p>
            <w:pPr>
              <w:pStyle w:val="TableContents"/>
              <w:bidi w:val="0"/>
              <w:spacing w:before="0" w:after="283"/>
              <w:jc w:val="left"/>
              <w:rPr/>
            </w:pPr>
            <w:r>
              <w:rPr/>
              <w:t> </w:t>
            </w:r>
          </w:p>
        </w:tc>
      </w:tr>
      <w:tr>
        <w:trPr/>
        <w:tc>
          <w:tcPr>
            <w:tcW w:w="1940" w:type="dxa"/>
            <w:tcBorders/>
            <w:vAlign w:val="center"/>
          </w:tcPr>
          <w:p>
            <w:pPr>
              <w:pStyle w:val="TableContents"/>
              <w:pBdr>
                <w:bottom w:val="single" w:sz="8" w:space="1" w:color="000000"/>
              </w:pBdr>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Andrew Hall</w:t>
            </w:r>
          </w:p>
        </w:tc>
        <w:tc>
          <w:tcPr>
            <w:tcW w:w="60" w:type="dxa"/>
            <w:tcBorders/>
            <w:vAlign w:val="center"/>
          </w:tcPr>
          <w:p>
            <w:pPr>
              <w:pStyle w:val="TableContents"/>
              <w:bidi w:val="0"/>
              <w:spacing w:before="0" w:after="283"/>
              <w:jc w:val="left"/>
              <w:rPr/>
            </w:pPr>
            <w:r>
              <w:rPr/>
              <w:t> </w:t>
            </w:r>
          </w:p>
        </w:tc>
        <w:tc>
          <w:tcPr>
            <w:tcW w:w="374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Director</w:t>
            </w:r>
          </w:p>
        </w:tc>
        <w:tc>
          <w:tcPr>
            <w:tcW w:w="60" w:type="dxa"/>
            <w:tcBorders/>
            <w:vAlign w:val="center"/>
          </w:tcPr>
          <w:p>
            <w:pPr>
              <w:pStyle w:val="TableContents"/>
              <w:bidi w:val="0"/>
              <w:spacing w:before="0" w:after="283"/>
              <w:jc w:val="left"/>
              <w:rPr/>
            </w:pPr>
            <w:r>
              <w:rPr/>
              <w:t> </w:t>
            </w:r>
          </w:p>
        </w:tc>
        <w:tc>
          <w:tcPr>
            <w:tcW w:w="132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March 31, 2026</w:t>
            </w:r>
          </w:p>
        </w:tc>
      </w:tr>
      <w:tr>
        <w:trPr/>
        <w:tc>
          <w:tcPr>
            <w:tcW w:w="194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Andrew Hall</w:t>
            </w:r>
          </w:p>
        </w:tc>
        <w:tc>
          <w:tcPr>
            <w:tcW w:w="60" w:type="dxa"/>
            <w:tcBorders/>
            <w:vAlign w:val="center"/>
          </w:tcPr>
          <w:p>
            <w:pPr>
              <w:pStyle w:val="TableContents"/>
              <w:bidi w:val="0"/>
              <w:spacing w:before="0" w:after="283"/>
              <w:jc w:val="left"/>
              <w:rPr/>
            </w:pPr>
            <w:r>
              <w:rPr/>
              <w:t> </w:t>
            </w:r>
          </w:p>
        </w:tc>
        <w:tc>
          <w:tcPr>
            <w:tcW w:w="37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25" w:type="dxa"/>
            <w:tcBorders/>
            <w:vAlign w:val="center"/>
          </w:tcPr>
          <w:p>
            <w:pPr>
              <w:pStyle w:val="TableContents"/>
              <w:bidi w:val="0"/>
              <w:spacing w:before="0" w:after="283"/>
              <w:jc w:val="left"/>
              <w:rPr/>
            </w:pPr>
            <w:r>
              <w:rPr/>
              <w:t> </w:t>
            </w:r>
          </w:p>
        </w:tc>
      </w:tr>
      <w:tr>
        <w:trPr/>
        <w:tc>
          <w:tcPr>
            <w:tcW w:w="194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37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25" w:type="dxa"/>
            <w:tcBorders/>
            <w:vAlign w:val="center"/>
          </w:tcPr>
          <w:p>
            <w:pPr>
              <w:pStyle w:val="TableContents"/>
              <w:bidi w:val="0"/>
              <w:spacing w:before="0" w:after="283"/>
              <w:jc w:val="left"/>
              <w:rPr/>
            </w:pPr>
            <w:r>
              <w:rPr/>
              <w:t> </w:t>
            </w:r>
          </w:p>
        </w:tc>
      </w:tr>
      <w:tr>
        <w:trPr/>
        <w:tc>
          <w:tcPr>
            <w:tcW w:w="1940"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 Michael Hess</w:t>
            </w:r>
          </w:p>
        </w:tc>
        <w:tc>
          <w:tcPr>
            <w:tcW w:w="60" w:type="dxa"/>
            <w:tcBorders/>
            <w:vAlign w:val="center"/>
          </w:tcPr>
          <w:p>
            <w:pPr>
              <w:pStyle w:val="TableContents"/>
              <w:bidi w:val="0"/>
              <w:spacing w:before="0" w:after="283"/>
              <w:jc w:val="left"/>
              <w:rPr/>
            </w:pPr>
            <w:r>
              <w:rPr/>
              <w:t> </w:t>
            </w:r>
          </w:p>
        </w:tc>
        <w:tc>
          <w:tcPr>
            <w:tcW w:w="374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Director</w:t>
            </w:r>
          </w:p>
        </w:tc>
        <w:tc>
          <w:tcPr>
            <w:tcW w:w="60" w:type="dxa"/>
            <w:tcBorders/>
            <w:vAlign w:val="center"/>
          </w:tcPr>
          <w:p>
            <w:pPr>
              <w:pStyle w:val="TableContents"/>
              <w:bidi w:val="0"/>
              <w:spacing w:before="0" w:after="283"/>
              <w:jc w:val="left"/>
              <w:rPr/>
            </w:pPr>
            <w:r>
              <w:rPr/>
              <w:t> </w:t>
            </w:r>
          </w:p>
        </w:tc>
        <w:tc>
          <w:tcPr>
            <w:tcW w:w="132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March 31, 2026</w:t>
            </w:r>
          </w:p>
        </w:tc>
      </w:tr>
      <w:tr>
        <w:trPr/>
        <w:tc>
          <w:tcPr>
            <w:tcW w:w="194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Michael Hess</w:t>
            </w:r>
          </w:p>
        </w:tc>
        <w:tc>
          <w:tcPr>
            <w:tcW w:w="60" w:type="dxa"/>
            <w:tcBorders/>
            <w:vAlign w:val="center"/>
          </w:tcPr>
          <w:p>
            <w:pPr>
              <w:pStyle w:val="TableContents"/>
              <w:bidi w:val="0"/>
              <w:spacing w:before="0" w:after="283"/>
              <w:jc w:val="left"/>
              <w:rPr/>
            </w:pPr>
            <w:r>
              <w:rPr/>
              <w:t> </w:t>
            </w:r>
          </w:p>
        </w:tc>
        <w:tc>
          <w:tcPr>
            <w:tcW w:w="37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25" w:type="dxa"/>
            <w:tcBorders/>
            <w:vAlign w:val="center"/>
          </w:tcPr>
          <w:p>
            <w:pPr>
              <w:pStyle w:val="TableContents"/>
              <w:bidi w:val="0"/>
              <w:spacing w:before="0" w:after="283"/>
              <w:jc w:val="left"/>
              <w:rPr/>
            </w:pPr>
            <w:r>
              <w:rPr/>
              <w:t> </w:t>
            </w:r>
          </w:p>
        </w:tc>
      </w:tr>
      <w:tr>
        <w:trPr/>
        <w:tc>
          <w:tcPr>
            <w:tcW w:w="194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37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25" w:type="dxa"/>
            <w:tcBorders/>
            <w:vAlign w:val="center"/>
          </w:tcPr>
          <w:p>
            <w:pPr>
              <w:pStyle w:val="TableContents"/>
              <w:bidi w:val="0"/>
              <w:spacing w:before="0" w:after="283"/>
              <w:jc w:val="left"/>
              <w:rPr/>
            </w:pPr>
            <w:r>
              <w:rPr/>
              <w:t> </w:t>
            </w:r>
          </w:p>
        </w:tc>
      </w:tr>
      <w:tr>
        <w:trPr/>
        <w:tc>
          <w:tcPr>
            <w:tcW w:w="1940"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 Stephen Jurvetson</w:t>
            </w:r>
          </w:p>
        </w:tc>
        <w:tc>
          <w:tcPr>
            <w:tcW w:w="60" w:type="dxa"/>
            <w:tcBorders/>
            <w:vAlign w:val="center"/>
          </w:tcPr>
          <w:p>
            <w:pPr>
              <w:pStyle w:val="TableContents"/>
              <w:bidi w:val="0"/>
              <w:spacing w:before="0" w:after="283"/>
              <w:jc w:val="left"/>
              <w:rPr/>
            </w:pPr>
            <w:r>
              <w:rPr/>
              <w:t> </w:t>
            </w:r>
          </w:p>
        </w:tc>
        <w:tc>
          <w:tcPr>
            <w:tcW w:w="374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Director</w:t>
            </w:r>
          </w:p>
        </w:tc>
        <w:tc>
          <w:tcPr>
            <w:tcW w:w="60" w:type="dxa"/>
            <w:tcBorders/>
            <w:vAlign w:val="center"/>
          </w:tcPr>
          <w:p>
            <w:pPr>
              <w:pStyle w:val="TableContents"/>
              <w:bidi w:val="0"/>
              <w:spacing w:before="0" w:after="283"/>
              <w:jc w:val="left"/>
              <w:rPr/>
            </w:pPr>
            <w:r>
              <w:rPr/>
              <w:t> </w:t>
            </w:r>
          </w:p>
        </w:tc>
        <w:tc>
          <w:tcPr>
            <w:tcW w:w="132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March 31, 2026</w:t>
            </w:r>
          </w:p>
        </w:tc>
      </w:tr>
      <w:tr>
        <w:trPr/>
        <w:tc>
          <w:tcPr>
            <w:tcW w:w="194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Stephen Jurvetson</w:t>
            </w:r>
          </w:p>
        </w:tc>
        <w:tc>
          <w:tcPr>
            <w:tcW w:w="60" w:type="dxa"/>
            <w:tcBorders/>
            <w:vAlign w:val="center"/>
          </w:tcPr>
          <w:p>
            <w:pPr>
              <w:pStyle w:val="TableContents"/>
              <w:bidi w:val="0"/>
              <w:spacing w:before="0" w:after="283"/>
              <w:jc w:val="left"/>
              <w:rPr/>
            </w:pPr>
            <w:r>
              <w:rPr/>
              <w:t> </w:t>
            </w:r>
          </w:p>
        </w:tc>
        <w:tc>
          <w:tcPr>
            <w:tcW w:w="37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25" w:type="dxa"/>
            <w:tcBorders/>
            <w:vAlign w:val="center"/>
          </w:tcPr>
          <w:p>
            <w:pPr>
              <w:pStyle w:val="TableContents"/>
              <w:bidi w:val="0"/>
              <w:spacing w:before="0" w:after="283"/>
              <w:jc w:val="left"/>
              <w:rPr/>
            </w:pPr>
            <w:r>
              <w:rPr/>
              <w:t> </w:t>
            </w:r>
          </w:p>
        </w:tc>
      </w:tr>
      <w:tr>
        <w:trPr/>
        <w:tc>
          <w:tcPr>
            <w:tcW w:w="194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37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25" w:type="dxa"/>
            <w:tcBorders/>
            <w:vAlign w:val="center"/>
          </w:tcPr>
          <w:p>
            <w:pPr>
              <w:pStyle w:val="TableContents"/>
              <w:bidi w:val="0"/>
              <w:spacing w:before="0" w:after="283"/>
              <w:jc w:val="left"/>
              <w:rPr/>
            </w:pPr>
            <w:r>
              <w:rPr/>
              <w:t> </w:t>
            </w:r>
          </w:p>
        </w:tc>
      </w:tr>
      <w:tr>
        <w:trPr/>
        <w:tc>
          <w:tcPr>
            <w:tcW w:w="1940" w:type="dxa"/>
            <w:tcBorders/>
            <w:vAlign w:val="center"/>
          </w:tcPr>
          <w:p>
            <w:pPr>
              <w:pStyle w:val="TableContents"/>
              <w:pBdr>
                <w:bottom w:val="single" w:sz="8" w:space="1" w:color="000000"/>
              </w:pBdr>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Andrei Karkar</w:t>
            </w:r>
          </w:p>
        </w:tc>
        <w:tc>
          <w:tcPr>
            <w:tcW w:w="60" w:type="dxa"/>
            <w:tcBorders/>
            <w:vAlign w:val="center"/>
          </w:tcPr>
          <w:p>
            <w:pPr>
              <w:pStyle w:val="TableContents"/>
              <w:bidi w:val="0"/>
              <w:spacing w:before="0" w:after="283"/>
              <w:jc w:val="left"/>
              <w:rPr/>
            </w:pPr>
            <w:r>
              <w:rPr/>
              <w:t> </w:t>
            </w:r>
          </w:p>
        </w:tc>
        <w:tc>
          <w:tcPr>
            <w:tcW w:w="374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Director</w:t>
            </w:r>
          </w:p>
        </w:tc>
        <w:tc>
          <w:tcPr>
            <w:tcW w:w="60" w:type="dxa"/>
            <w:tcBorders/>
            <w:vAlign w:val="center"/>
          </w:tcPr>
          <w:p>
            <w:pPr>
              <w:pStyle w:val="TableContents"/>
              <w:bidi w:val="0"/>
              <w:spacing w:before="0" w:after="283"/>
              <w:jc w:val="left"/>
              <w:rPr/>
            </w:pPr>
            <w:r>
              <w:rPr/>
              <w:t> </w:t>
            </w:r>
          </w:p>
        </w:tc>
        <w:tc>
          <w:tcPr>
            <w:tcW w:w="132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March 31, 2026</w:t>
            </w:r>
          </w:p>
        </w:tc>
      </w:tr>
      <w:tr>
        <w:trPr/>
        <w:tc>
          <w:tcPr>
            <w:tcW w:w="194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Andrei Karkar</w:t>
            </w:r>
          </w:p>
        </w:tc>
        <w:tc>
          <w:tcPr>
            <w:tcW w:w="60" w:type="dxa"/>
            <w:tcBorders/>
            <w:vAlign w:val="center"/>
          </w:tcPr>
          <w:p>
            <w:pPr>
              <w:pStyle w:val="TableContents"/>
              <w:bidi w:val="0"/>
              <w:spacing w:before="0" w:after="283"/>
              <w:jc w:val="left"/>
              <w:rPr/>
            </w:pPr>
            <w:r>
              <w:rPr/>
              <w:t> </w:t>
            </w:r>
          </w:p>
        </w:tc>
        <w:tc>
          <w:tcPr>
            <w:tcW w:w="37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25" w:type="dxa"/>
            <w:tcBorders/>
            <w:vAlign w:val="center"/>
          </w:tcPr>
          <w:p>
            <w:pPr>
              <w:pStyle w:val="TableContents"/>
              <w:bidi w:val="0"/>
              <w:spacing w:before="0" w:after="283"/>
              <w:jc w:val="left"/>
              <w:rPr/>
            </w:pPr>
            <w:r>
              <w:rPr/>
              <w:t> </w:t>
            </w:r>
          </w:p>
        </w:tc>
      </w:tr>
      <w:tr>
        <w:trPr/>
        <w:tc>
          <w:tcPr>
            <w:tcW w:w="194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37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25" w:type="dxa"/>
            <w:tcBorders/>
            <w:vAlign w:val="center"/>
          </w:tcPr>
          <w:p>
            <w:pPr>
              <w:pStyle w:val="TableContents"/>
              <w:bidi w:val="0"/>
              <w:spacing w:before="0" w:after="283"/>
              <w:jc w:val="left"/>
              <w:rPr/>
            </w:pPr>
            <w:r>
              <w:rPr/>
              <w:t> </w:t>
            </w:r>
          </w:p>
        </w:tc>
      </w:tr>
      <w:tr>
        <w:trPr/>
        <w:tc>
          <w:tcPr>
            <w:tcW w:w="1940" w:type="dxa"/>
            <w:tcBorders/>
            <w:vAlign w:val="center"/>
          </w:tcPr>
          <w:p>
            <w:pPr>
              <w:pStyle w:val="TableContents"/>
              <w:pBdr>
                <w:bottom w:val="single" w:sz="8" w:space="1" w:color="000000"/>
              </w:pBdr>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Sheila Khama</w:t>
            </w:r>
          </w:p>
        </w:tc>
        <w:tc>
          <w:tcPr>
            <w:tcW w:w="60" w:type="dxa"/>
            <w:tcBorders/>
            <w:vAlign w:val="center"/>
          </w:tcPr>
          <w:p>
            <w:pPr>
              <w:pStyle w:val="TableContents"/>
              <w:bidi w:val="0"/>
              <w:spacing w:before="0" w:after="283"/>
              <w:jc w:val="left"/>
              <w:rPr/>
            </w:pPr>
            <w:r>
              <w:rPr/>
              <w:t> </w:t>
            </w:r>
          </w:p>
        </w:tc>
        <w:tc>
          <w:tcPr>
            <w:tcW w:w="374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Director</w:t>
            </w:r>
          </w:p>
        </w:tc>
        <w:tc>
          <w:tcPr>
            <w:tcW w:w="60" w:type="dxa"/>
            <w:tcBorders/>
            <w:vAlign w:val="center"/>
          </w:tcPr>
          <w:p>
            <w:pPr>
              <w:pStyle w:val="TableContents"/>
              <w:bidi w:val="0"/>
              <w:spacing w:before="0" w:after="283"/>
              <w:jc w:val="left"/>
              <w:rPr/>
            </w:pPr>
            <w:r>
              <w:rPr/>
              <w:t> </w:t>
            </w:r>
          </w:p>
        </w:tc>
        <w:tc>
          <w:tcPr>
            <w:tcW w:w="132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March 31, 2026</w:t>
            </w:r>
          </w:p>
        </w:tc>
      </w:tr>
      <w:tr>
        <w:trPr/>
        <w:tc>
          <w:tcPr>
            <w:tcW w:w="194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Sheila Khama</w:t>
            </w:r>
          </w:p>
        </w:tc>
        <w:tc>
          <w:tcPr>
            <w:tcW w:w="60" w:type="dxa"/>
            <w:tcBorders/>
            <w:vAlign w:val="center"/>
          </w:tcPr>
          <w:p>
            <w:pPr>
              <w:pStyle w:val="TableContents"/>
              <w:bidi w:val="0"/>
              <w:spacing w:before="0" w:after="283"/>
              <w:jc w:val="left"/>
              <w:rPr/>
            </w:pPr>
            <w:r>
              <w:rPr/>
              <w:t> </w:t>
            </w:r>
          </w:p>
        </w:tc>
        <w:tc>
          <w:tcPr>
            <w:tcW w:w="37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25" w:type="dxa"/>
            <w:tcBorders/>
            <w:vAlign w:val="center"/>
          </w:tcPr>
          <w:p>
            <w:pPr>
              <w:pStyle w:val="TableContents"/>
              <w:bidi w:val="0"/>
              <w:spacing w:before="0" w:after="283"/>
              <w:jc w:val="left"/>
              <w:rPr/>
            </w:pPr>
            <w:r>
              <w:rPr/>
              <w:t> </w:t>
            </w:r>
          </w:p>
        </w:tc>
      </w:tr>
      <w:tr>
        <w:trPr/>
        <w:tc>
          <w:tcPr>
            <w:tcW w:w="194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37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25" w:type="dxa"/>
            <w:tcBorders/>
            <w:vAlign w:val="center"/>
          </w:tcPr>
          <w:p>
            <w:pPr>
              <w:pStyle w:val="TableContents"/>
              <w:bidi w:val="0"/>
              <w:spacing w:before="0" w:after="283"/>
              <w:jc w:val="left"/>
              <w:rPr/>
            </w:pPr>
            <w:r>
              <w:rPr/>
              <w:t> </w:t>
            </w:r>
          </w:p>
        </w:tc>
      </w:tr>
      <w:tr>
        <w:trPr/>
        <w:tc>
          <w:tcPr>
            <w:tcW w:w="1940" w:type="dxa"/>
            <w:tcBorders/>
            <w:vAlign w:val="center"/>
          </w:tcPr>
          <w:p>
            <w:pPr>
              <w:pStyle w:val="TableContents"/>
              <w:pBdr>
                <w:bottom w:val="single" w:sz="8" w:space="1" w:color="000000"/>
              </w:pBdr>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Christian Madsbjerg</w:t>
            </w:r>
          </w:p>
        </w:tc>
        <w:tc>
          <w:tcPr>
            <w:tcW w:w="60" w:type="dxa"/>
            <w:tcBorders/>
            <w:vAlign w:val="center"/>
          </w:tcPr>
          <w:p>
            <w:pPr>
              <w:pStyle w:val="TableContents"/>
              <w:bidi w:val="0"/>
              <w:spacing w:before="0" w:after="283"/>
              <w:jc w:val="left"/>
              <w:rPr/>
            </w:pPr>
            <w:r>
              <w:rPr/>
              <w:t> </w:t>
            </w:r>
          </w:p>
        </w:tc>
        <w:tc>
          <w:tcPr>
            <w:tcW w:w="374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Director</w:t>
            </w:r>
          </w:p>
        </w:tc>
        <w:tc>
          <w:tcPr>
            <w:tcW w:w="60" w:type="dxa"/>
            <w:tcBorders/>
            <w:vAlign w:val="center"/>
          </w:tcPr>
          <w:p>
            <w:pPr>
              <w:pStyle w:val="TableContents"/>
              <w:bidi w:val="0"/>
              <w:spacing w:before="0" w:after="283"/>
              <w:jc w:val="left"/>
              <w:rPr/>
            </w:pPr>
            <w:r>
              <w:rPr/>
              <w:t> </w:t>
            </w:r>
          </w:p>
        </w:tc>
        <w:tc>
          <w:tcPr>
            <w:tcW w:w="132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March 31, 2026</w:t>
            </w:r>
          </w:p>
        </w:tc>
      </w:tr>
      <w:tr>
        <w:trPr/>
        <w:tc>
          <w:tcPr>
            <w:tcW w:w="194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Christian Madsbjerg</w:t>
            </w:r>
          </w:p>
        </w:tc>
        <w:tc>
          <w:tcPr>
            <w:tcW w:w="60" w:type="dxa"/>
            <w:tcBorders/>
            <w:vAlign w:val="center"/>
          </w:tcPr>
          <w:p>
            <w:pPr>
              <w:pStyle w:val="TableContents"/>
              <w:bidi w:val="0"/>
              <w:spacing w:before="0" w:after="283"/>
              <w:jc w:val="left"/>
              <w:rPr/>
            </w:pPr>
            <w:r>
              <w:rPr/>
              <w:t> </w:t>
            </w:r>
          </w:p>
        </w:tc>
        <w:tc>
          <w:tcPr>
            <w:tcW w:w="37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25" w:type="dxa"/>
            <w:tcBorders/>
            <w:vAlign w:val="center"/>
          </w:tcPr>
          <w:p>
            <w:pPr>
              <w:pStyle w:val="TableContents"/>
              <w:bidi w:val="0"/>
              <w:spacing w:before="0" w:after="283"/>
              <w:jc w:val="left"/>
              <w:rPr/>
            </w:pPr>
            <w:r>
              <w:rPr/>
              <w:t> </w:t>
            </w:r>
          </w:p>
        </w:tc>
      </w:tr>
      <w:tr>
        <w:trPr/>
        <w:tc>
          <w:tcPr>
            <w:tcW w:w="194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37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25" w:type="dxa"/>
            <w:tcBorders/>
            <w:vAlign w:val="center"/>
          </w:tcPr>
          <w:p>
            <w:pPr>
              <w:pStyle w:val="TableContents"/>
              <w:bidi w:val="0"/>
              <w:spacing w:before="0" w:after="283"/>
              <w:jc w:val="left"/>
              <w:rPr/>
            </w:pPr>
            <w:r>
              <w:rPr/>
              <w:t> </w:t>
            </w:r>
          </w:p>
        </w:tc>
      </w:tr>
      <w:tr>
        <w:trPr/>
        <w:tc>
          <w:tcPr>
            <w:tcW w:w="1940"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 Brendan May</w:t>
            </w:r>
          </w:p>
        </w:tc>
        <w:tc>
          <w:tcPr>
            <w:tcW w:w="60" w:type="dxa"/>
            <w:tcBorders/>
            <w:vAlign w:val="center"/>
          </w:tcPr>
          <w:p>
            <w:pPr>
              <w:pStyle w:val="TableContents"/>
              <w:bidi w:val="0"/>
              <w:spacing w:before="0" w:after="283"/>
              <w:jc w:val="left"/>
              <w:rPr/>
            </w:pPr>
            <w:r>
              <w:rPr/>
              <w:t> </w:t>
            </w:r>
          </w:p>
        </w:tc>
        <w:tc>
          <w:tcPr>
            <w:tcW w:w="374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Director</w:t>
            </w:r>
          </w:p>
        </w:tc>
        <w:tc>
          <w:tcPr>
            <w:tcW w:w="60" w:type="dxa"/>
            <w:tcBorders/>
            <w:vAlign w:val="center"/>
          </w:tcPr>
          <w:p>
            <w:pPr>
              <w:pStyle w:val="TableContents"/>
              <w:bidi w:val="0"/>
              <w:spacing w:before="0" w:after="283"/>
              <w:jc w:val="left"/>
              <w:rPr/>
            </w:pPr>
            <w:r>
              <w:rPr/>
              <w:t> </w:t>
            </w:r>
          </w:p>
        </w:tc>
        <w:tc>
          <w:tcPr>
            <w:tcW w:w="132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March 31, 2026</w:t>
            </w:r>
          </w:p>
        </w:tc>
      </w:tr>
      <w:tr>
        <w:trPr/>
        <w:tc>
          <w:tcPr>
            <w:tcW w:w="194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Brendan May</w:t>
            </w:r>
          </w:p>
        </w:tc>
        <w:tc>
          <w:tcPr>
            <w:tcW w:w="60" w:type="dxa"/>
            <w:tcBorders/>
            <w:vAlign w:val="center"/>
          </w:tcPr>
          <w:p>
            <w:pPr>
              <w:pStyle w:val="TableContents"/>
              <w:bidi w:val="0"/>
              <w:spacing w:before="0" w:after="283"/>
              <w:jc w:val="left"/>
              <w:rPr/>
            </w:pPr>
            <w:r>
              <w:rPr/>
              <w:t> </w:t>
            </w:r>
          </w:p>
        </w:tc>
        <w:tc>
          <w:tcPr>
            <w:tcW w:w="374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325" w:type="dxa"/>
            <w:tcBorders/>
            <w:vAlign w:val="center"/>
          </w:tcPr>
          <w:p>
            <w:pPr>
              <w:pStyle w:val="TableContents"/>
              <w:bidi w:val="0"/>
              <w:spacing w:before="0" w:after="283"/>
              <w:jc w:val="center"/>
              <w:rPr/>
            </w:pPr>
            <w:r>
              <w:rPr/>
              <w:t> </w:t>
            </w:r>
          </w:p>
        </w:tc>
      </w:tr>
      <w:tr>
        <w:trPr/>
        <w:tc>
          <w:tcPr>
            <w:tcW w:w="194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374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325" w:type="dxa"/>
            <w:tcBorders/>
            <w:vAlign w:val="center"/>
          </w:tcPr>
          <w:p>
            <w:pPr>
              <w:pStyle w:val="TableContents"/>
              <w:bidi w:val="0"/>
              <w:spacing w:before="0" w:after="283"/>
              <w:jc w:val="center"/>
              <w:rPr/>
            </w:pPr>
            <w:r>
              <w:rPr/>
              <w:t> </w:t>
            </w:r>
          </w:p>
        </w:tc>
      </w:tr>
      <w:tr>
        <w:trPr/>
        <w:tc>
          <w:tcPr>
            <w:tcW w:w="1940"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 xml:space="preserve">/s/ Alex Spiro </w:t>
            </w:r>
          </w:p>
        </w:tc>
        <w:tc>
          <w:tcPr>
            <w:tcW w:w="60" w:type="dxa"/>
            <w:tcBorders/>
            <w:vAlign w:val="center"/>
          </w:tcPr>
          <w:p>
            <w:pPr>
              <w:pStyle w:val="TableContents"/>
              <w:bidi w:val="0"/>
              <w:spacing w:before="0" w:after="283"/>
              <w:jc w:val="left"/>
              <w:rPr/>
            </w:pPr>
            <w:r>
              <w:rPr/>
              <w:t> </w:t>
            </w:r>
          </w:p>
        </w:tc>
        <w:tc>
          <w:tcPr>
            <w:tcW w:w="374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Director</w:t>
            </w:r>
          </w:p>
        </w:tc>
        <w:tc>
          <w:tcPr>
            <w:tcW w:w="60" w:type="dxa"/>
            <w:tcBorders/>
            <w:vAlign w:val="center"/>
          </w:tcPr>
          <w:p>
            <w:pPr>
              <w:pStyle w:val="TableContents"/>
              <w:bidi w:val="0"/>
              <w:spacing w:before="0" w:after="283"/>
              <w:jc w:val="left"/>
              <w:rPr/>
            </w:pPr>
            <w:r>
              <w:rPr/>
              <w:t> </w:t>
            </w:r>
          </w:p>
        </w:tc>
        <w:tc>
          <w:tcPr>
            <w:tcW w:w="132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March 31, 2026</w:t>
            </w:r>
          </w:p>
        </w:tc>
      </w:tr>
      <w:tr>
        <w:trPr/>
        <w:tc>
          <w:tcPr>
            <w:tcW w:w="194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Alex Spiro</w:t>
            </w:r>
          </w:p>
        </w:tc>
        <w:tc>
          <w:tcPr>
            <w:tcW w:w="60" w:type="dxa"/>
            <w:tcBorders/>
            <w:vAlign w:val="center"/>
          </w:tcPr>
          <w:p>
            <w:pPr>
              <w:pStyle w:val="TableContents"/>
              <w:bidi w:val="0"/>
              <w:spacing w:before="0" w:after="283"/>
              <w:jc w:val="left"/>
              <w:rPr/>
            </w:pPr>
            <w:r>
              <w:rPr/>
              <w:t> </w:t>
            </w:r>
          </w:p>
        </w:tc>
        <w:tc>
          <w:tcPr>
            <w:tcW w:w="374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325"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bookmarkStart w:id="3" w:name="tm269884d3_ex5-1.htm"/>
      <w:bookmarkStart w:id="4" w:name="kstm269884d3_ex51"/>
      <w:bookmarkEnd w:id="3"/>
      <w:bookmarkEnd w:id="4"/>
      <w:r>
        <w:rPr>
          <w:caps w:val="false"/>
          <w:smallCaps w:val="false"/>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5.1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1038225" cy="4095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30"/>
                    <a:stretch>
                      <a:fillRect/>
                    </a:stretch>
                  </pic:blipFill>
                  <pic:spPr bwMode="auto">
                    <a:xfrm>
                      <a:off x="0" y="0"/>
                      <a:ext cx="1038225" cy="409575"/>
                    </a:xfrm>
                    <a:prstGeom prst="rect">
                      <a:avLst/>
                    </a:prstGeom>
                  </pic:spPr>
                </pic:pic>
              </a:graphicData>
            </a:graphic>
          </wp:inline>
        </w:drawing>
      </w: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7935" w:type="dxa"/>
        <w:jc w:val="left"/>
        <w:tblInd w:w="0" w:type="dxa"/>
        <w:tblLayout w:type="fixed"/>
        <w:tblCellMar>
          <w:top w:w="0" w:type="dxa"/>
          <w:left w:w="0" w:type="dxa"/>
          <w:bottom w:w="0" w:type="dxa"/>
          <w:right w:w="0" w:type="dxa"/>
        </w:tblCellMar>
      </w:tblPr>
      <w:tblGrid>
        <w:gridCol w:w="2775"/>
        <w:gridCol w:w="3375"/>
        <w:gridCol w:w="1785"/>
      </w:tblGrid>
      <w:tr>
        <w:trPr/>
        <w:tc>
          <w:tcPr>
            <w:tcW w:w="2775" w:type="dxa"/>
            <w:tcBorders/>
            <w:vAlign w:val="center"/>
          </w:tcPr>
          <w:p>
            <w:pPr>
              <w:pStyle w:val="TableContents"/>
              <w:bidi w:val="0"/>
              <w:spacing w:before="0" w:after="283"/>
              <w:jc w:val="left"/>
              <w:rPr/>
            </w:pPr>
            <w:r>
              <w:rPr/>
              <w:drawing>
                <wp:inline distT="0" distB="0" distL="0" distR="0">
                  <wp:extent cx="1762125" cy="46672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1"/>
                          <a:stretch>
                            <a:fillRect/>
                          </a:stretch>
                        </pic:blipFill>
                        <pic:spPr bwMode="auto">
                          <a:xfrm>
                            <a:off x="0" y="0"/>
                            <a:ext cx="1762125" cy="466725"/>
                          </a:xfrm>
                          <a:prstGeom prst="rect">
                            <a:avLst/>
                          </a:prstGeom>
                        </pic:spPr>
                      </pic:pic>
                    </a:graphicData>
                  </a:graphic>
                </wp:inline>
              </w:drawing>
            </w:r>
          </w:p>
        </w:tc>
        <w:tc>
          <w:tcPr>
            <w:tcW w:w="3375" w:type="dxa"/>
            <w:tcBorders/>
            <w:vAlign w:val="center"/>
          </w:tcPr>
          <w:p>
            <w:pPr>
              <w:pStyle w:val="TableContents"/>
              <w:bidi w:val="0"/>
              <w:spacing w:before="0" w:after="283"/>
              <w:jc w:val="left"/>
              <w:rPr/>
            </w:pPr>
            <w:r>
              <w:rPr/>
              <w:drawing>
                <wp:inline distT="0" distB="0" distL="0" distR="0">
                  <wp:extent cx="2105025" cy="47625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32"/>
                          <a:stretch>
                            <a:fillRect/>
                          </a:stretch>
                        </pic:blipFill>
                        <pic:spPr bwMode="auto">
                          <a:xfrm>
                            <a:off x="0" y="0"/>
                            <a:ext cx="2105025" cy="476250"/>
                          </a:xfrm>
                          <a:prstGeom prst="rect">
                            <a:avLst/>
                          </a:prstGeom>
                        </pic:spPr>
                      </pic:pic>
                    </a:graphicData>
                  </a:graphic>
                </wp:inline>
              </w:drawing>
            </w:r>
            <w:r>
              <w:rPr/>
              <w:t> </w:t>
            </w:r>
          </w:p>
        </w:tc>
        <w:tc>
          <w:tcPr>
            <w:tcW w:w="1785" w:type="dxa"/>
            <w:tcBorders/>
            <w:vAlign w:val="center"/>
          </w:tcPr>
          <w:p>
            <w:pPr>
              <w:pStyle w:val="TableContents"/>
              <w:bidi w:val="0"/>
              <w:spacing w:before="0" w:after="283"/>
              <w:jc w:val="right"/>
              <w:rPr/>
            </w:pPr>
            <w:r>
              <w:rPr/>
              <w:drawing>
                <wp:inline distT="0" distB="0" distL="0" distR="0">
                  <wp:extent cx="1095375" cy="6381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33"/>
                          <a:stretch>
                            <a:fillRect/>
                          </a:stretch>
                        </pic:blipFill>
                        <pic:spPr bwMode="auto">
                          <a:xfrm>
                            <a:off x="0" y="0"/>
                            <a:ext cx="1095375" cy="638175"/>
                          </a:xfrm>
                          <a:prstGeom prst="rect">
                            <a:avLst/>
                          </a:prstGeom>
                        </pic:spPr>
                      </pic:pic>
                    </a:graphicData>
                  </a:graphic>
                </wp:inline>
              </w:drawing>
            </w: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March 31, 2026 </w:t>
        <w:br/>
        <w:t>File No.: 328015.00001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TMC the metals company Inc.</w:t>
        <w:br/>
        <w:t xml:space="preserve">1111 West Hastings Street, 15th Floor </w:t>
        <w:br/>
        <w:t xml:space="preserve">Vancouver, British Columbia </w:t>
        <w:br/>
        <w:t>V6E 2J3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0"/>
        </w:rPr>
        <w:t xml:space="preserve">Dear </w:t>
      </w:r>
      <w:r>
        <w:rPr>
          <w:rFonts w:ascii="Times New Roman;Times;Serif" w:hAnsi="Times New Roman;Times;Serif"/>
          <w:b w:val="false"/>
          <w:i w:val="false"/>
          <w:caps w:val="false"/>
          <w:smallCaps w:val="false"/>
          <w:sz w:val="20"/>
        </w:rPr>
        <w:t>Sirs/Mesdames:</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2"/>
        <w:gridCol w:w="520"/>
        <w:gridCol w:w="9633"/>
      </w:tblGrid>
      <w:tr>
        <w:trPr/>
        <w:tc>
          <w:tcPr>
            <w:tcW w:w="52"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b/>
              </w:rPr>
            </w:pPr>
            <w:r>
              <w:rPr>
                <w:b/>
              </w:rPr>
              <w:t>Re:</w:t>
            </w:r>
          </w:p>
        </w:tc>
        <w:tc>
          <w:tcPr>
            <w:tcW w:w="9633" w:type="dxa"/>
            <w:tcBorders/>
            <w:vAlign w:val="center"/>
          </w:tcPr>
          <w:p>
            <w:pPr>
              <w:pStyle w:val="TableContents"/>
              <w:bidi w:val="0"/>
              <w:spacing w:before="0" w:after="283"/>
              <w:jc w:val="left"/>
              <w:rPr>
                <w:b/>
              </w:rPr>
            </w:pPr>
            <w:r>
              <w:rPr>
                <w:b/>
              </w:rPr>
              <w:t>TMC the metals company Inc. – Registration Statement on Form S-8</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sz w:val="20"/>
        </w:rPr>
        <w:t xml:space="preserve">We have acted as Canadian counsel to TMC the metals company </w:t>
      </w:r>
      <w:r>
        <w:rPr>
          <w:rFonts w:ascii="Times New Roman;Times;Serif" w:hAnsi="Times New Roman;Times;Serif"/>
          <w:b w:val="false"/>
          <w:i w:val="false"/>
          <w:caps w:val="false"/>
          <w:smallCaps w:val="false"/>
          <w:sz w:val="20"/>
        </w:rPr>
        <w:t>Inc., a corporation continued under the laws of the Province of British Columbia (the “</w:t>
      </w:r>
      <w:r>
        <w:rPr>
          <w:rFonts w:ascii="Times New Roman;Times;Serif" w:hAnsi="Times New Roman;Times;Serif"/>
          <w:b/>
          <w:i w:val="false"/>
          <w:caps w:val="false"/>
          <w:smallCaps w:val="false"/>
          <w:sz w:val="20"/>
        </w:rPr>
        <w:t>Corporation</w:t>
      </w:r>
      <w:r>
        <w:rPr>
          <w:rFonts w:ascii="Times New Roman;Times;Serif" w:hAnsi="Times New Roman;Times;Serif"/>
          <w:b w:val="false"/>
          <w:i w:val="false"/>
          <w:caps w:val="false"/>
          <w:smallCaps w:val="false"/>
          <w:sz w:val="20"/>
        </w:rPr>
        <w:t>”), in connection with the filing of a registration statement on Form S-8 (as may be amended, the “</w:t>
      </w:r>
      <w:r>
        <w:rPr>
          <w:rFonts w:ascii="Times New Roman;Times;Serif" w:hAnsi="Times New Roman;Times;Serif"/>
          <w:b/>
          <w:i w:val="false"/>
          <w:caps w:val="false"/>
          <w:smallCaps w:val="false"/>
          <w:sz w:val="20"/>
        </w:rPr>
        <w:t>Registration Statement</w:t>
      </w:r>
      <w:r>
        <w:rPr>
          <w:rFonts w:ascii="Times New Roman;Times;Serif" w:hAnsi="Times New Roman;Times;Serif"/>
          <w:b w:val="false"/>
          <w:i w:val="false"/>
          <w:caps w:val="false"/>
          <w:smallCaps w:val="false"/>
          <w:sz w:val="20"/>
        </w:rPr>
        <w:t>”), with the Securities and Exchange Commission (the “</w:t>
      </w:r>
      <w:r>
        <w:rPr>
          <w:rFonts w:ascii="Times New Roman;Times;Serif" w:hAnsi="Times New Roman;Times;Serif"/>
          <w:b/>
          <w:i w:val="false"/>
          <w:caps w:val="false"/>
          <w:smallCaps w:val="false"/>
          <w:sz w:val="20"/>
        </w:rPr>
        <w:t>Commission</w:t>
      </w:r>
      <w:r>
        <w:rPr>
          <w:rFonts w:ascii="Times New Roman;Times;Serif" w:hAnsi="Times New Roman;Times;Serif"/>
          <w:b w:val="false"/>
          <w:i w:val="false"/>
          <w:caps w:val="false"/>
          <w:smallCaps w:val="false"/>
          <w:sz w:val="20"/>
        </w:rPr>
        <w:t>”) under the Securities Act of 1933, as amended (the “</w:t>
      </w:r>
      <w:r>
        <w:rPr>
          <w:rFonts w:ascii="Times New Roman;Times;Serif" w:hAnsi="Times New Roman;Times;Serif"/>
          <w:b/>
          <w:i w:val="false"/>
          <w:caps w:val="false"/>
          <w:smallCaps w:val="false"/>
          <w:sz w:val="20"/>
        </w:rPr>
        <w:t>Act</w:t>
      </w:r>
      <w:r>
        <w:rPr>
          <w:rFonts w:ascii="Times New Roman;Times;Serif" w:hAnsi="Times New Roman;Times;Serif"/>
          <w:b w:val="false"/>
          <w:i w:val="false"/>
          <w:caps w:val="false"/>
          <w:smallCaps w:val="false"/>
          <w:sz w:val="20"/>
        </w:rPr>
        <w:t>”). The Registration Statement relates to registering the issuance of an additional aggregate of 4,229,663 common shares without par value in the capital of the Corporation (the “</w:t>
      </w:r>
      <w:r>
        <w:rPr>
          <w:rFonts w:ascii="Times New Roman;Times;Serif" w:hAnsi="Times New Roman;Times;Serif"/>
          <w:b/>
          <w:i w:val="false"/>
          <w:caps w:val="false"/>
          <w:smallCaps w:val="false"/>
          <w:sz w:val="20"/>
        </w:rPr>
        <w:t>2026 ESPP Shares</w:t>
      </w:r>
      <w:r>
        <w:rPr>
          <w:rFonts w:ascii="Times New Roman;Times;Serif" w:hAnsi="Times New Roman;Times;Serif"/>
          <w:b w:val="false"/>
          <w:i w:val="false"/>
          <w:caps w:val="false"/>
          <w:smallCaps w:val="false"/>
          <w:sz w:val="20"/>
        </w:rPr>
        <w:t>”) issuable upon exercise of the option awards (the “</w:t>
      </w:r>
      <w:r>
        <w:rPr>
          <w:rFonts w:ascii="Times New Roman;Times;Serif" w:hAnsi="Times New Roman;Times;Serif"/>
          <w:b/>
          <w:i w:val="false"/>
          <w:caps w:val="false"/>
          <w:smallCaps w:val="false"/>
          <w:sz w:val="20"/>
        </w:rPr>
        <w:t>2026 ESPP Options</w:t>
      </w:r>
      <w:r>
        <w:rPr>
          <w:rFonts w:ascii="Times New Roman;Times;Serif" w:hAnsi="Times New Roman;Times;Serif"/>
          <w:b w:val="false"/>
          <w:i w:val="false"/>
          <w:caps w:val="false"/>
          <w:smallCaps w:val="false"/>
          <w:sz w:val="20"/>
        </w:rPr>
        <w:t>”) outstanding under and in accordance with the terms of the 2021 Employee Stock Purchase Plan of the Corporation (the “</w:t>
      </w:r>
      <w:r>
        <w:rPr>
          <w:rFonts w:ascii="Times New Roman;Times;Serif" w:hAnsi="Times New Roman;Times;Serif"/>
          <w:b/>
          <w:i w:val="false"/>
          <w:caps w:val="false"/>
          <w:smallCaps w:val="false"/>
          <w:sz w:val="20"/>
        </w:rPr>
        <w:t>ESPP</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05"/>
        <w:gridCol w:w="557"/>
        <w:gridCol w:w="9543"/>
      </w:tblGrid>
      <w:tr>
        <w:trPr/>
        <w:tc>
          <w:tcPr>
            <w:tcW w:w="105"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rFonts w:ascii="Times New Roman;Times;Serif" w:hAnsi="Times New Roman;Times;Serif"/>
                <w:b/>
                <w:color w:val="000000"/>
                <w:sz w:val="20"/>
              </w:rPr>
            </w:pPr>
            <w:r>
              <w:rPr>
                <w:rFonts w:ascii="Times New Roman;Times;Serif" w:hAnsi="Times New Roman;Times;Serif"/>
                <w:b/>
                <w:color w:val="000000"/>
                <w:sz w:val="20"/>
              </w:rPr>
              <w:t>A.</w:t>
            </w:r>
          </w:p>
        </w:tc>
        <w:tc>
          <w:tcPr>
            <w:tcW w:w="9543" w:type="dxa"/>
            <w:tcBorders/>
            <w:vAlign w:val="center"/>
          </w:tcPr>
          <w:p>
            <w:pPr>
              <w:pStyle w:val="TableContents"/>
              <w:bidi w:val="0"/>
              <w:spacing w:before="0" w:after="283"/>
              <w:jc w:val="both"/>
              <w:rPr>
                <w:u w:val="single"/>
              </w:rPr>
            </w:pPr>
            <w:r>
              <w:rPr>
                <w:u w:val="single"/>
              </w:rPr>
              <w:t>Documents Reviewed and Reliance</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Canadian counsel to the Corporation, we have examined original executed or electronically delivered copies, which have been certified or otherwise identified to our satisfaction, of:</w:t>
      </w:r>
    </w:p>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41"/>
        <w:gridCol w:w="1078"/>
        <w:gridCol w:w="8886"/>
      </w:tblGrid>
      <w:tr>
        <w:trPr/>
        <w:tc>
          <w:tcPr>
            <w:tcW w:w="241" w:type="dxa"/>
            <w:tcBorders/>
            <w:vAlign w:val="center"/>
          </w:tcPr>
          <w:p>
            <w:pPr>
              <w:pStyle w:val="TableContents"/>
              <w:bidi w:val="0"/>
              <w:spacing w:before="0" w:after="283"/>
              <w:jc w:val="left"/>
              <w:rPr>
                <w:sz w:val="4"/>
                <w:szCs w:val="4"/>
              </w:rPr>
            </w:pPr>
            <w:r>
              <w:rPr>
                <w:sz w:val="4"/>
                <w:szCs w:val="4"/>
              </w:rPr>
            </w:r>
          </w:p>
        </w:tc>
        <w:tc>
          <w:tcPr>
            <w:tcW w:w="1078" w:type="dxa"/>
            <w:tcBorders/>
            <w:vAlign w:val="center"/>
          </w:tcPr>
          <w:p>
            <w:pPr>
              <w:pStyle w:val="TableContents"/>
              <w:bidi w:val="0"/>
              <w:spacing w:before="0" w:after="283"/>
              <w:jc w:val="left"/>
              <w:rPr>
                <w:rFonts w:ascii="Times New Roman;Times;Serif" w:hAnsi="Times New Roman;Times;Serif"/>
                <w:color w:val="000000"/>
                <w:sz w:val="20"/>
              </w:rPr>
            </w:pPr>
            <w:r>
              <w:rPr>
                <w:rFonts w:ascii="Times New Roman;Times;Serif" w:hAnsi="Times New Roman;Times;Serif"/>
                <w:color w:val="000000"/>
                <w:sz w:val="20"/>
              </w:rPr>
              <w:t>1.</w:t>
            </w:r>
          </w:p>
        </w:tc>
        <w:tc>
          <w:tcPr>
            <w:tcW w:w="8886" w:type="dxa"/>
            <w:tcBorders/>
            <w:vAlign w:val="center"/>
          </w:tcPr>
          <w:p>
            <w:pPr>
              <w:pStyle w:val="TableContents"/>
              <w:bidi w:val="0"/>
              <w:spacing w:before="0" w:after="283"/>
              <w:jc w:val="both"/>
              <w:rPr/>
            </w:pPr>
            <w:r>
              <w:rPr/>
              <w:t>the ESPP; and</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139"/>
        <w:gridCol w:w="624"/>
        <w:gridCol w:w="9442"/>
      </w:tblGrid>
      <w:tr>
        <w:trPr/>
        <w:tc>
          <w:tcPr>
            <w:tcW w:w="139"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rFonts w:ascii="Times New Roman;Times;Serif" w:hAnsi="Times New Roman;Times;Serif"/>
                <w:color w:val="000000"/>
                <w:sz w:val="20"/>
              </w:rPr>
            </w:pPr>
            <w:r>
              <w:rPr>
                <w:rFonts w:ascii="Times New Roman;Times;Serif" w:hAnsi="Times New Roman;Times;Serif"/>
                <w:color w:val="000000"/>
                <w:sz w:val="20"/>
              </w:rPr>
              <w:t>2.</w:t>
            </w:r>
          </w:p>
        </w:tc>
        <w:tc>
          <w:tcPr>
            <w:tcW w:w="9442" w:type="dxa"/>
            <w:tcBorders/>
            <w:vAlign w:val="center"/>
          </w:tcPr>
          <w:p>
            <w:pPr>
              <w:pStyle w:val="TableContents"/>
              <w:bidi w:val="0"/>
              <w:spacing w:before="0" w:after="283"/>
              <w:jc w:val="both"/>
              <w:rPr/>
            </w:pPr>
            <w:r>
              <w:rPr/>
              <w:t>the Registration Statement.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also made such investigations and examined originals or copies, certified or otherwise identified to our satisfaction, of such certificates of public officials and of such other certificates, documents and records as we considered necessary or relevant for purposes of the opinions expressed below, including:</w:t>
      </w:r>
    </w:p>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54"/>
        <w:gridCol w:w="10014"/>
      </w:tblGrid>
      <w:tr>
        <w:trPr/>
        <w:tc>
          <w:tcPr>
            <w:tcW w:w="37"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rFonts w:ascii="Times New Roman;Times;Serif" w:hAnsi="Times New Roman;Times;Serif"/>
                <w:color w:val="000000"/>
                <w:sz w:val="20"/>
              </w:rPr>
            </w:pPr>
            <w:r>
              <w:rPr>
                <w:rFonts w:ascii="Times New Roman;Times;Serif" w:hAnsi="Times New Roman;Times;Serif"/>
                <w:color w:val="000000"/>
                <w:sz w:val="20"/>
              </w:rPr>
              <w:t>1.</w:t>
            </w:r>
          </w:p>
        </w:tc>
        <w:tc>
          <w:tcPr>
            <w:tcW w:w="10014" w:type="dxa"/>
            <w:tcBorders/>
            <w:vAlign w:val="center"/>
          </w:tcPr>
          <w:p>
            <w:pPr>
              <w:pStyle w:val="TableContents"/>
              <w:bidi w:val="0"/>
              <w:spacing w:before="0" w:after="283"/>
              <w:jc w:val="both"/>
              <w:rPr/>
            </w:pPr>
            <w:r>
              <w:rPr/>
              <w:t xml:space="preserve">a certificate of good standing dated March 31, 2026 issued pursuant to the </w:t>
            </w:r>
            <w:r>
              <w:rPr>
                <w:i/>
              </w:rPr>
              <w:t>Business Corporations Act</w:t>
            </w:r>
            <w:r>
              <w:rPr/>
              <w:t xml:space="preserve"> (British Columbia) relating to the Corporation; and</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37"/>
        <w:gridCol w:w="133"/>
        <w:gridCol w:w="10035"/>
      </w:tblGrid>
      <w:tr>
        <w:trPr/>
        <w:tc>
          <w:tcPr>
            <w:tcW w:w="37"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rFonts w:ascii="Times New Roman;Times;Serif" w:hAnsi="Times New Roman;Times;Serif"/>
                <w:color w:val="000000"/>
                <w:sz w:val="20"/>
              </w:rPr>
            </w:pPr>
            <w:r>
              <w:rPr>
                <w:rFonts w:ascii="Times New Roman;Times;Serif" w:hAnsi="Times New Roman;Times;Serif"/>
                <w:color w:val="000000"/>
                <w:sz w:val="20"/>
              </w:rPr>
              <w:t>2.</w:t>
            </w:r>
          </w:p>
        </w:tc>
        <w:tc>
          <w:tcPr>
            <w:tcW w:w="10035" w:type="dxa"/>
            <w:tcBorders/>
            <w:vAlign w:val="center"/>
          </w:tcPr>
          <w:p>
            <w:pPr>
              <w:pStyle w:val="TableContents"/>
              <w:bidi w:val="0"/>
              <w:spacing w:before="0" w:after="283"/>
              <w:jc w:val="both"/>
              <w:rPr/>
            </w:pPr>
            <w:r>
              <w:rPr/>
              <w:t>a certificate signed by the Chief Financial Officer of the Corporation dated as of the date hereof addressed to our firm, containing certain additional corporate information of a factual nature and attaching the constating documents of the Corporation, including the certificate of continuation, notice of articles and articles of the Corporation (the “</w:t>
            </w:r>
            <w:r>
              <w:rPr>
                <w:b/>
              </w:rPr>
              <w:t>Constating Documents</w:t>
            </w:r>
            <w:r>
              <w:rPr/>
              <w:t>”), and the resolutions of the directors of the Corporation authorizing and approving the issuance of the 2026 ESPP Shares (the “</w:t>
            </w:r>
            <w:r>
              <w:rPr>
                <w:b/>
              </w:rPr>
              <w:t>Officer’s Certificate</w:t>
            </w:r>
            <w:r>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838200" cy="209550"/>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34"/>
                    <a:stretch>
                      <a:fillRect/>
                    </a:stretch>
                  </pic:blipFill>
                  <pic:spPr bwMode="auto">
                    <a:xfrm>
                      <a:off x="0" y="0"/>
                      <a:ext cx="838200" cy="209550"/>
                    </a:xfrm>
                    <a:prstGeom prst="rect">
                      <a:avLst/>
                    </a:prstGeom>
                  </pic:spPr>
                </pic:pic>
              </a:graphicData>
            </a:graphic>
          </wp:inline>
        </w:drawing>
      </w: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to various questions of fact material to the opinions provided herein, we have relied upon the Officer’s Certificate.</w:t>
      </w:r>
    </w:p>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08"/>
        <w:gridCol w:w="1095"/>
        <w:gridCol w:w="8902"/>
      </w:tblGrid>
      <w:tr>
        <w:trPr/>
        <w:tc>
          <w:tcPr>
            <w:tcW w:w="208" w:type="dxa"/>
            <w:tcBorders/>
            <w:vAlign w:val="center"/>
          </w:tcPr>
          <w:p>
            <w:pPr>
              <w:pStyle w:val="TableContents"/>
              <w:bidi w:val="0"/>
              <w:spacing w:before="0" w:after="283"/>
              <w:jc w:val="left"/>
              <w:rPr>
                <w:sz w:val="4"/>
                <w:szCs w:val="4"/>
              </w:rPr>
            </w:pPr>
            <w:r>
              <w:rPr>
                <w:sz w:val="4"/>
                <w:szCs w:val="4"/>
              </w:rPr>
            </w:r>
          </w:p>
        </w:tc>
        <w:tc>
          <w:tcPr>
            <w:tcW w:w="1095" w:type="dxa"/>
            <w:tcBorders/>
            <w:vAlign w:val="center"/>
          </w:tcPr>
          <w:p>
            <w:pPr>
              <w:pStyle w:val="TableContents"/>
              <w:bidi w:val="0"/>
              <w:spacing w:before="0" w:after="283"/>
              <w:jc w:val="left"/>
              <w:rPr>
                <w:rFonts w:ascii="Times New Roman;Times;Serif" w:hAnsi="Times New Roman;Times;Serif"/>
                <w:b/>
                <w:color w:val="000000"/>
                <w:sz w:val="20"/>
              </w:rPr>
            </w:pPr>
            <w:r>
              <w:rPr>
                <w:rFonts w:ascii="Times New Roman;Times;Serif" w:hAnsi="Times New Roman;Times;Serif"/>
                <w:b/>
                <w:color w:val="000000"/>
                <w:sz w:val="20"/>
              </w:rPr>
              <w:t>B.</w:t>
            </w:r>
          </w:p>
        </w:tc>
        <w:tc>
          <w:tcPr>
            <w:tcW w:w="8902" w:type="dxa"/>
            <w:tcBorders/>
            <w:vAlign w:val="center"/>
          </w:tcPr>
          <w:p>
            <w:pPr>
              <w:pStyle w:val="TableContents"/>
              <w:bidi w:val="0"/>
              <w:spacing w:before="0" w:after="283"/>
              <w:jc w:val="both"/>
              <w:rPr>
                <w:u w:val="single"/>
              </w:rPr>
            </w:pPr>
            <w:r>
              <w:rPr>
                <w:u w:val="single"/>
              </w:rPr>
              <w:t>Laws Addressed</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qualified to practice law in the Province of British Columbia and our opinion herein is restricted to the laws of the Province of British Columbia and the federal laws of Canada applicable therein. We assume no obligation to update these opinions to take into account any changes in such laws or facts after the date hereof.</w:t>
      </w:r>
    </w:p>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57"/>
        <w:gridCol w:w="1358"/>
        <w:gridCol w:w="8590"/>
      </w:tblGrid>
      <w:tr>
        <w:trPr/>
        <w:tc>
          <w:tcPr>
            <w:tcW w:w="257" w:type="dxa"/>
            <w:tcBorders/>
            <w:vAlign w:val="center"/>
          </w:tcPr>
          <w:p>
            <w:pPr>
              <w:pStyle w:val="TableContents"/>
              <w:bidi w:val="0"/>
              <w:spacing w:before="0" w:after="283"/>
              <w:jc w:val="left"/>
              <w:rPr>
                <w:sz w:val="4"/>
                <w:szCs w:val="4"/>
              </w:rPr>
            </w:pPr>
            <w:r>
              <w:rPr>
                <w:sz w:val="4"/>
                <w:szCs w:val="4"/>
              </w:rPr>
            </w:r>
          </w:p>
        </w:tc>
        <w:tc>
          <w:tcPr>
            <w:tcW w:w="1358" w:type="dxa"/>
            <w:tcBorders/>
            <w:vAlign w:val="center"/>
          </w:tcPr>
          <w:p>
            <w:pPr>
              <w:pStyle w:val="TableContents"/>
              <w:bidi w:val="0"/>
              <w:spacing w:before="0" w:after="283"/>
              <w:jc w:val="left"/>
              <w:rPr>
                <w:rFonts w:ascii="Times New Roman;Times;Serif" w:hAnsi="Times New Roman;Times;Serif"/>
                <w:b/>
                <w:color w:val="000000"/>
                <w:sz w:val="20"/>
              </w:rPr>
            </w:pPr>
            <w:r>
              <w:rPr>
                <w:rFonts w:ascii="Times New Roman;Times;Serif" w:hAnsi="Times New Roman;Times;Serif"/>
                <w:b/>
                <w:color w:val="000000"/>
                <w:sz w:val="20"/>
              </w:rPr>
              <w:t>C.</w:t>
            </w:r>
          </w:p>
        </w:tc>
        <w:tc>
          <w:tcPr>
            <w:tcW w:w="8590" w:type="dxa"/>
            <w:tcBorders/>
            <w:vAlign w:val="center"/>
          </w:tcPr>
          <w:p>
            <w:pPr>
              <w:pStyle w:val="TableContents"/>
              <w:bidi w:val="0"/>
              <w:spacing w:before="0" w:after="283"/>
              <w:jc w:val="both"/>
              <w:rPr>
                <w:u w:val="single"/>
              </w:rPr>
            </w:pPr>
            <w:r>
              <w:rPr>
                <w:u w:val="single"/>
              </w:rPr>
              <w:t>Assumptions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purposes of the opinions expressed herein, we have assumed, without independent investigation, the following:</w:t>
      </w:r>
    </w:p>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36"/>
        <w:gridCol w:w="10032"/>
      </w:tblGrid>
      <w:tr>
        <w:trPr/>
        <w:tc>
          <w:tcPr>
            <w:tcW w:w="37"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rFonts w:ascii="Times New Roman;Times;Serif" w:hAnsi="Times New Roman;Times;Serif"/>
                <w:color w:val="000000"/>
                <w:sz w:val="20"/>
              </w:rPr>
            </w:pPr>
            <w:r>
              <w:rPr>
                <w:rFonts w:ascii="Times New Roman;Times;Serif" w:hAnsi="Times New Roman;Times;Serif"/>
                <w:color w:val="000000"/>
                <w:sz w:val="20"/>
              </w:rPr>
              <w:t>1.</w:t>
            </w:r>
          </w:p>
        </w:tc>
        <w:tc>
          <w:tcPr>
            <w:tcW w:w="10032" w:type="dxa"/>
            <w:tcBorders/>
            <w:vAlign w:val="center"/>
          </w:tcPr>
          <w:p>
            <w:pPr>
              <w:pStyle w:val="TableContents"/>
              <w:bidi w:val="0"/>
              <w:spacing w:before="0" w:after="283"/>
              <w:jc w:val="both"/>
              <w:rPr/>
            </w:pPr>
            <w:r>
              <w:rPr/>
              <w:t>with respect to all documents examined by us, the genuineness of all signatures, the authenticity, completeness and accuracy of all documents submitted to us as originals, the conformity to originals of all documents submitted to us as certified, conformed, telecopied, PDF or photocopied copies of originals and the legal capacity of individuals signing any documents;</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37"/>
        <w:gridCol w:w="144"/>
        <w:gridCol w:w="10024"/>
      </w:tblGrid>
      <w:tr>
        <w:trPr/>
        <w:tc>
          <w:tcPr>
            <w:tcW w:w="37"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rFonts w:ascii="Times New Roman;Times;Serif" w:hAnsi="Times New Roman;Times;Serif"/>
                <w:color w:val="000000"/>
                <w:sz w:val="20"/>
              </w:rPr>
            </w:pPr>
            <w:r>
              <w:rPr>
                <w:rFonts w:ascii="Times New Roman;Times;Serif" w:hAnsi="Times New Roman;Times;Serif"/>
                <w:color w:val="000000"/>
                <w:sz w:val="20"/>
              </w:rPr>
              <w:t>2.</w:t>
            </w:r>
          </w:p>
        </w:tc>
        <w:tc>
          <w:tcPr>
            <w:tcW w:w="10024" w:type="dxa"/>
            <w:tcBorders/>
            <w:vAlign w:val="center"/>
          </w:tcPr>
          <w:p>
            <w:pPr>
              <w:pStyle w:val="TableContents"/>
              <w:bidi w:val="0"/>
              <w:spacing w:before="0" w:after="283"/>
              <w:jc w:val="both"/>
              <w:rPr/>
            </w:pPr>
            <w:r>
              <w:rPr/>
              <w:t>the completeness, accuracy and currency of the indices and filing systems maintained at the public offices where we have searched or made relevant inquiries and of other documents and certificates supplied by public officials;</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55"/>
        <w:gridCol w:w="247"/>
        <w:gridCol w:w="9903"/>
      </w:tblGrid>
      <w:tr>
        <w:trPr/>
        <w:tc>
          <w:tcPr>
            <w:tcW w:w="55"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rFonts w:ascii="Times New Roman;Times;Serif" w:hAnsi="Times New Roman;Times;Serif"/>
                <w:color w:val="000000"/>
                <w:sz w:val="20"/>
              </w:rPr>
            </w:pPr>
            <w:r>
              <w:rPr>
                <w:rFonts w:ascii="Times New Roman;Times;Serif" w:hAnsi="Times New Roman;Times;Serif"/>
                <w:color w:val="000000"/>
                <w:sz w:val="20"/>
              </w:rPr>
              <w:t>3.</w:t>
            </w:r>
          </w:p>
        </w:tc>
        <w:tc>
          <w:tcPr>
            <w:tcW w:w="9903" w:type="dxa"/>
            <w:tcBorders/>
            <w:vAlign w:val="center"/>
          </w:tcPr>
          <w:p>
            <w:pPr>
              <w:pStyle w:val="TableContents"/>
              <w:bidi w:val="0"/>
              <w:spacing w:before="0" w:after="283"/>
              <w:jc w:val="both"/>
              <w:rPr/>
            </w:pPr>
            <w:r>
              <w:rPr/>
              <w:t>that the Officer’s Certificate continues to be accurate on the date hereof;</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37"/>
        <w:gridCol w:w="135"/>
        <w:gridCol w:w="10033"/>
      </w:tblGrid>
      <w:tr>
        <w:trPr/>
        <w:tc>
          <w:tcPr>
            <w:tcW w:w="37"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rFonts w:ascii="Times New Roman;Times;Serif" w:hAnsi="Times New Roman;Times;Serif"/>
                <w:color w:val="000000"/>
                <w:sz w:val="20"/>
              </w:rPr>
            </w:pPr>
            <w:r>
              <w:rPr>
                <w:rFonts w:ascii="Times New Roman;Times;Serif" w:hAnsi="Times New Roman;Times;Serif"/>
                <w:color w:val="000000"/>
                <w:sz w:val="20"/>
              </w:rPr>
              <w:t>4.</w:t>
            </w:r>
          </w:p>
        </w:tc>
        <w:tc>
          <w:tcPr>
            <w:tcW w:w="10033" w:type="dxa"/>
            <w:tcBorders/>
            <w:vAlign w:val="center"/>
          </w:tcPr>
          <w:p>
            <w:pPr>
              <w:pStyle w:val="TableContents"/>
              <w:bidi w:val="0"/>
              <w:spacing w:before="0" w:after="283"/>
              <w:jc w:val="both"/>
              <w:rPr/>
            </w:pPr>
            <w:r>
              <w:rPr/>
              <w:t>that the minute books and corporate records of the Corporation, or excerpts thereof, made available to us are the original minute books and records, or excerpts thereof, of the Corporation and contain all of the articles and constating documents of the Corporation and any amendments thereto and all of the respective minutes, or copies thereof, of all applicable proceedings of the shareholders and directors;</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37"/>
        <w:gridCol w:w="139"/>
        <w:gridCol w:w="10029"/>
      </w:tblGrid>
      <w:tr>
        <w:trPr/>
        <w:tc>
          <w:tcPr>
            <w:tcW w:w="37"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rFonts w:ascii="Times New Roman;Times;Serif" w:hAnsi="Times New Roman;Times;Serif"/>
                <w:color w:val="000000"/>
                <w:sz w:val="20"/>
              </w:rPr>
            </w:pPr>
            <w:r>
              <w:rPr>
                <w:rFonts w:ascii="Times New Roman;Times;Serif" w:hAnsi="Times New Roman;Times;Serif"/>
                <w:color w:val="000000"/>
                <w:sz w:val="20"/>
              </w:rPr>
              <w:t>5.</w:t>
            </w:r>
          </w:p>
        </w:tc>
        <w:tc>
          <w:tcPr>
            <w:tcW w:w="10029" w:type="dxa"/>
            <w:tcBorders/>
            <w:vAlign w:val="center"/>
          </w:tcPr>
          <w:p>
            <w:pPr>
              <w:pStyle w:val="TableContents"/>
              <w:bidi w:val="0"/>
              <w:spacing w:before="0" w:after="283"/>
              <w:jc w:val="both"/>
              <w:rPr/>
            </w:pPr>
            <w:r>
              <w:rPr/>
              <w:t>each of the ESPP and the 2026 ESPP Options constitutes a legal, valid and binding obligation of the Corporation and the other parties thereto, enforceable against each of the parties thereto in accordance with its terms and the execution and delivery thereof was duly authorized by the parties thereto; and</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37"/>
        <w:gridCol w:w="145"/>
        <w:gridCol w:w="10023"/>
      </w:tblGrid>
      <w:tr>
        <w:trPr/>
        <w:tc>
          <w:tcPr>
            <w:tcW w:w="37"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rFonts w:ascii="Times New Roman;Times;Serif" w:hAnsi="Times New Roman;Times;Serif"/>
                <w:color w:val="000000"/>
                <w:sz w:val="20"/>
              </w:rPr>
            </w:pPr>
            <w:r>
              <w:rPr>
                <w:rFonts w:ascii="Times New Roman;Times;Serif" w:hAnsi="Times New Roman;Times;Serif"/>
                <w:color w:val="000000"/>
                <w:sz w:val="20"/>
              </w:rPr>
              <w:t>6.</w:t>
            </w:r>
          </w:p>
        </w:tc>
        <w:tc>
          <w:tcPr>
            <w:tcW w:w="10023" w:type="dxa"/>
            <w:tcBorders/>
            <w:vAlign w:val="center"/>
          </w:tcPr>
          <w:p>
            <w:pPr>
              <w:pStyle w:val="TableContents"/>
              <w:bidi w:val="0"/>
              <w:spacing w:before="0" w:after="283"/>
              <w:jc w:val="both"/>
              <w:rPr/>
            </w:pPr>
            <w:r>
              <w:rPr/>
              <w:t>that if any obligation under any document is required to be performed in a jurisdiction outside of the Province of British Columbia, the performance of that obligation will not be illegal under the laws of that jurisdiction.</w:t>
            </w:r>
          </w:p>
        </w:tc>
      </w:tr>
    </w:tbl>
    <w:p>
      <w:pPr>
        <w:pStyle w:val="TextBody"/>
        <w:bidi w:val="0"/>
        <w:spacing w:before="0" w:after="283"/>
        <w:jc w:val="left"/>
        <w:rPr/>
      </w:pPr>
      <w:r>
        <w:rPr/>
        <w:t> </w:t>
      </w:r>
    </w:p>
    <w:p>
      <w:pPr>
        <w:pStyle w:val="TextBody"/>
        <w:bidi w:val="0"/>
        <w:spacing w:before="0" w:after="0"/>
        <w:jc w:val="center"/>
        <w:rPr>
          <w:sz w:val="20"/>
          <w:bdr w:val="single" w:sz="8" w:space="1" w:color="000000"/>
        </w:rPr>
      </w:pPr>
      <w:r>
        <w:rPr>
          <w:sz w:val="20"/>
          <w:bdr w:val="single" w:sz="8" w:space="1" w:color="000000"/>
        </w:rPr>
        <w:t>2</w:t>
      </w:r>
    </w:p>
    <w:p>
      <w:pPr>
        <w:pStyle w:val="TextBody"/>
        <w:bidi w:val="0"/>
        <w:spacing w:before="0" w:after="0"/>
        <w:ind w:left="0" w:right="0" w:hanging="0"/>
        <w:jc w:val="left"/>
        <w:rPr/>
      </w:pPr>
      <w:r>
        <w:rPr/>
        <w:t> </w:t>
      </w:r>
    </w:p>
    <w:p>
      <w:pPr>
        <w:pStyle w:val="TextBody"/>
        <w:bidi w:val="0"/>
        <w:spacing w:before="0" w:after="283"/>
        <w:jc w:val="left"/>
        <w:rPr/>
      </w:pPr>
      <w:r>
        <w:rPr/>
        <w:t> </w:t>
      </w:r>
    </w:p>
    <w:p>
      <w:pPr>
        <w:pStyle w:val="TextBody"/>
        <w:bidi w:val="0"/>
        <w:jc w:val="center"/>
        <w:rPr/>
      </w:pPr>
      <w:r>
        <w:rPr/>
        <w:drawing>
          <wp:inline distT="0" distB="0" distL="0" distR="0">
            <wp:extent cx="838200" cy="209550"/>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35"/>
                    <a:stretch>
                      <a:fillRect/>
                    </a:stretch>
                  </pic:blipFill>
                  <pic:spPr bwMode="auto">
                    <a:xfrm>
                      <a:off x="0" y="0"/>
                      <a:ext cx="838200" cy="209550"/>
                    </a:xfrm>
                    <a:prstGeom prst="rect">
                      <a:avLst/>
                    </a:prstGeom>
                  </pic:spPr>
                </pic:pic>
              </a:graphicData>
            </a:graphic>
          </wp:inline>
        </w:drawing>
      </w:r>
      <w:r>
        <w:rPr/>
        <w:t> </w:t>
      </w:r>
    </w:p>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353"/>
        <w:gridCol w:w="1859"/>
        <w:gridCol w:w="7993"/>
      </w:tblGrid>
      <w:tr>
        <w:trPr/>
        <w:tc>
          <w:tcPr>
            <w:tcW w:w="353" w:type="dxa"/>
            <w:tcBorders/>
            <w:vAlign w:val="center"/>
          </w:tcPr>
          <w:p>
            <w:pPr>
              <w:pStyle w:val="TableContents"/>
              <w:bidi w:val="0"/>
              <w:spacing w:before="0" w:after="283"/>
              <w:jc w:val="left"/>
              <w:rPr>
                <w:sz w:val="4"/>
                <w:szCs w:val="4"/>
              </w:rPr>
            </w:pPr>
            <w:r>
              <w:rPr>
                <w:sz w:val="4"/>
                <w:szCs w:val="4"/>
              </w:rPr>
            </w:r>
          </w:p>
        </w:tc>
        <w:tc>
          <w:tcPr>
            <w:tcW w:w="1859" w:type="dxa"/>
            <w:tcBorders/>
            <w:vAlign w:val="center"/>
          </w:tcPr>
          <w:p>
            <w:pPr>
              <w:pStyle w:val="TableContents"/>
              <w:bidi w:val="0"/>
              <w:spacing w:before="0" w:after="283"/>
              <w:jc w:val="left"/>
              <w:rPr>
                <w:rFonts w:ascii="Times New Roman;Times;Serif" w:hAnsi="Times New Roman;Times;Serif"/>
                <w:b/>
                <w:color w:val="000000"/>
                <w:sz w:val="20"/>
              </w:rPr>
            </w:pPr>
            <w:r>
              <w:rPr>
                <w:rFonts w:ascii="Times New Roman;Times;Serif" w:hAnsi="Times New Roman;Times;Serif"/>
                <w:b/>
                <w:color w:val="000000"/>
                <w:sz w:val="20"/>
              </w:rPr>
              <w:t>D.</w:t>
            </w:r>
          </w:p>
        </w:tc>
        <w:tc>
          <w:tcPr>
            <w:tcW w:w="7993" w:type="dxa"/>
            <w:tcBorders/>
            <w:vAlign w:val="center"/>
          </w:tcPr>
          <w:p>
            <w:pPr>
              <w:pStyle w:val="TableContents"/>
              <w:bidi w:val="0"/>
              <w:spacing w:before="0" w:after="283"/>
              <w:jc w:val="both"/>
              <w:rPr>
                <w:u w:val="single"/>
              </w:rPr>
            </w:pPr>
            <w:r>
              <w:rPr>
                <w:u w:val="single"/>
              </w:rPr>
              <w:t>Reliance</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purposes of expressing the opinions set forth herein, in connection with certain factual matters pertaining to this opinion, we have relied exclusively and without independent investigation upon the Officer’s Certificate.</w:t>
      </w:r>
    </w:p>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39"/>
        <w:gridCol w:w="1785"/>
        <w:gridCol w:w="8081"/>
      </w:tblGrid>
      <w:tr>
        <w:trPr/>
        <w:tc>
          <w:tcPr>
            <w:tcW w:w="339" w:type="dxa"/>
            <w:tcBorders/>
            <w:vAlign w:val="center"/>
          </w:tcPr>
          <w:p>
            <w:pPr>
              <w:pStyle w:val="TableContents"/>
              <w:bidi w:val="0"/>
              <w:spacing w:before="0" w:after="283"/>
              <w:jc w:val="left"/>
              <w:rPr>
                <w:sz w:val="4"/>
                <w:szCs w:val="4"/>
              </w:rPr>
            </w:pPr>
            <w:r>
              <w:rPr>
                <w:sz w:val="4"/>
                <w:szCs w:val="4"/>
              </w:rPr>
            </w:r>
          </w:p>
        </w:tc>
        <w:tc>
          <w:tcPr>
            <w:tcW w:w="1785" w:type="dxa"/>
            <w:tcBorders/>
            <w:vAlign w:val="center"/>
          </w:tcPr>
          <w:p>
            <w:pPr>
              <w:pStyle w:val="TableContents"/>
              <w:bidi w:val="0"/>
              <w:spacing w:before="0" w:after="283"/>
              <w:jc w:val="left"/>
              <w:rPr>
                <w:rFonts w:ascii="Times New Roman;Times;Serif" w:hAnsi="Times New Roman;Times;Serif"/>
                <w:b/>
                <w:color w:val="000000"/>
                <w:sz w:val="20"/>
              </w:rPr>
            </w:pPr>
            <w:r>
              <w:rPr>
                <w:rFonts w:ascii="Times New Roman;Times;Serif" w:hAnsi="Times New Roman;Times;Serif"/>
                <w:b/>
                <w:color w:val="000000"/>
                <w:sz w:val="20"/>
              </w:rPr>
              <w:t>E.</w:t>
            </w:r>
          </w:p>
        </w:tc>
        <w:tc>
          <w:tcPr>
            <w:tcW w:w="8081" w:type="dxa"/>
            <w:tcBorders/>
            <w:vAlign w:val="center"/>
          </w:tcPr>
          <w:p>
            <w:pPr>
              <w:pStyle w:val="TableContents"/>
              <w:bidi w:val="0"/>
              <w:spacing w:before="0" w:after="283"/>
              <w:jc w:val="both"/>
              <w:rPr>
                <w:u w:val="single"/>
              </w:rPr>
            </w:pPr>
            <w:r>
              <w:rPr>
                <w:u w:val="single"/>
              </w:rPr>
              <w:t>Opinions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upon and relying on the foregoing and the qualifications hereinafter expressed, we are of the opinion that the 2026 ESPP Shares when issued in accordance with the terms of the ESPP will be validly issued, fully paid and non-assessable common shares in the capital of the Corporation.</w:t>
      </w:r>
    </w:p>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45"/>
        <w:gridCol w:w="1197"/>
        <w:gridCol w:w="8763"/>
      </w:tblGrid>
      <w:tr>
        <w:trPr/>
        <w:tc>
          <w:tcPr>
            <w:tcW w:w="245" w:type="dxa"/>
            <w:tcBorders/>
            <w:vAlign w:val="center"/>
          </w:tcPr>
          <w:p>
            <w:pPr>
              <w:pStyle w:val="TableContents"/>
              <w:bidi w:val="0"/>
              <w:spacing w:before="0" w:after="283"/>
              <w:jc w:val="left"/>
              <w:rPr>
                <w:sz w:val="4"/>
                <w:szCs w:val="4"/>
              </w:rPr>
            </w:pPr>
            <w:r>
              <w:rPr>
                <w:sz w:val="4"/>
                <w:szCs w:val="4"/>
              </w:rPr>
            </w:r>
          </w:p>
        </w:tc>
        <w:tc>
          <w:tcPr>
            <w:tcW w:w="1197" w:type="dxa"/>
            <w:tcBorders/>
            <w:vAlign w:val="center"/>
          </w:tcPr>
          <w:p>
            <w:pPr>
              <w:pStyle w:val="TableContents"/>
              <w:bidi w:val="0"/>
              <w:spacing w:before="0" w:after="283"/>
              <w:jc w:val="left"/>
              <w:rPr>
                <w:rFonts w:ascii="Times New Roman;Times;Serif" w:hAnsi="Times New Roman;Times;Serif"/>
                <w:b/>
                <w:color w:val="000000"/>
                <w:sz w:val="20"/>
              </w:rPr>
            </w:pPr>
            <w:r>
              <w:rPr>
                <w:rFonts w:ascii="Times New Roman;Times;Serif" w:hAnsi="Times New Roman;Times;Serif"/>
                <w:b/>
                <w:color w:val="000000"/>
                <w:sz w:val="20"/>
              </w:rPr>
              <w:t>F.</w:t>
            </w:r>
          </w:p>
        </w:tc>
        <w:tc>
          <w:tcPr>
            <w:tcW w:w="8763" w:type="dxa"/>
            <w:tcBorders/>
            <w:vAlign w:val="center"/>
          </w:tcPr>
          <w:p>
            <w:pPr>
              <w:pStyle w:val="TableContents"/>
              <w:bidi w:val="0"/>
              <w:spacing w:before="0" w:after="283"/>
              <w:jc w:val="both"/>
              <w:rPr>
                <w:u w:val="single"/>
              </w:rPr>
            </w:pPr>
            <w:r>
              <w:rPr>
                <w:u w:val="single"/>
              </w:rPr>
              <w:t>Qualifications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Whenever our opinion refers to securities of the Corporation, whether issued or to be issued, as being “fully-paid and non-assessable”, such phrase means that the holders of such securities will not, after the issuance to them of such securities, be liable to pay further amounts to the Corporation in respect of the issue price payable for such securities, and no opinion is expressed as to the adequacy of any consideration received by the Corporation therefor or as to the actual receipt by the Corporation of any consideration for the issuance of such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greater certainty, a specific assumption, limitation or qualification in this opinion is not to be interpreted to restrict the generality of any other assumption, limitation or qualification expressed in general terms in this opinion that includes the subject matter of the specific assumption, limitation or qualification.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hereby consent to the filing of this opinion as an exhibit to the Registration Statement. In giving this consent, we do not thereby admit that we are included in the category of persons whose consent is required under Section 7 or Section 11 of the Act or the rules and regulations of the Commission promulgated thereunder.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opinions herein are given as at the date hereof and we disclaim any obligation or undertaking to advise any person of any change in law or fact that may come to our attention after the date hereof. Our opinions do not take into account any proposed rules, policies or legislative changes that may come into force following the date hereof.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Yours truly,</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Fasken Martineau DuMoulin LLP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pPr>
      <w:bookmarkStart w:id="5" w:name="tm269884d3_ex23-1.htm"/>
      <w:bookmarkStart w:id="6" w:name="kstm269884d3_ex231"/>
      <w:bookmarkEnd w:id="5"/>
      <w:bookmarkEnd w:id="6"/>
      <w:r>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23.1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Consent of Independent Registered Public Accounting Firm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consent to the incorporation by reference in this Registration Statement on Form S-8 pertaining to the “TMC the metals company Inc. 2021 Employee Stock Purchase Plan” of our report dated March 31, 2026 with respect to the consolidated financial statements of TMC the metals company Inc., included in its Annual Report (Form 10-K) for the period ended December 31, 2025, filed with the Securities and Exchange Commission.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Ernst &amp; Young LLP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Chartered Professional Accountants</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Vancouver, Canada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March 31,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bookmarkStart w:id="7" w:name="tm269884d3_ex23-3.htm"/>
      <w:bookmarkStart w:id="8" w:name="kstm269884d3_ex233"/>
      <w:bookmarkEnd w:id="7"/>
      <w:bookmarkEnd w:id="8"/>
      <w:r>
        <w:rPr>
          <w:caps w:val="false"/>
          <w:smallCaps w:val="false"/>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23.3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AMC Consultants Pty Ltd</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Level 12</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477 Collins Street</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Melbourne</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Victoria, 3000, Australia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CONSENT OF THIRD-PARTY QUALIFIED PERSON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AMC Consultants Pty Ltd (“AMC”), in connection with the Registration Statement on Form S-8 to be filed on or about the date hereof pertaining to the 2021 Employee Stock Purchase Plan (including any amendments or supplements thereto, the “Registration Statement”), of TMC the metals company Inc. (the “Company”), consents to:</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95"/>
        <w:gridCol w:w="10073"/>
      </w:tblGrid>
      <w:tr>
        <w:trPr/>
        <w:tc>
          <w:tcPr>
            <w:tcW w:w="37"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73" w:type="dxa"/>
            <w:tcBorders/>
            <w:vAlign w:val="center"/>
          </w:tcPr>
          <w:p>
            <w:pPr>
              <w:pStyle w:val="TableContents"/>
              <w:bidi w:val="0"/>
              <w:spacing w:before="0" w:after="283"/>
              <w:jc w:val="left"/>
              <w:rPr/>
            </w:pPr>
            <w:r>
              <w:rPr/>
              <w:t>the incorporation by reference of the technical report summary titled “Technical Report Summary of Prefeasibility Study of NORI Area D, Clarion Clipperton Zone” with an effective date of August 4, 2025 (the “Technical Report Summary”), prepared in accordance with Subpart 1300 of Regulation S-K promulgated by the U.S. Securities and Exchange Commission (“S-K 1300”), into the Registration Statement;</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95"/>
        <w:gridCol w:w="10073"/>
      </w:tblGrid>
      <w:tr>
        <w:trPr/>
        <w:tc>
          <w:tcPr>
            <w:tcW w:w="37"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73" w:type="dxa"/>
            <w:tcBorders/>
            <w:vAlign w:val="center"/>
          </w:tcPr>
          <w:p>
            <w:pPr>
              <w:pStyle w:val="TableContents"/>
              <w:bidi w:val="0"/>
              <w:spacing w:before="0" w:after="283"/>
              <w:jc w:val="left"/>
              <w:rPr/>
            </w:pPr>
            <w:r>
              <w:rPr/>
              <w:t>the use of, and references to, our name, including our status as an expert or “qualified person” (as defined in S-K 1300), in the Technical Report Summary and the Registration Statement; and</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95"/>
        <w:gridCol w:w="10073"/>
      </w:tblGrid>
      <w:tr>
        <w:trPr/>
        <w:tc>
          <w:tcPr>
            <w:tcW w:w="37"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73" w:type="dxa"/>
            <w:tcBorders/>
            <w:vAlign w:val="center"/>
          </w:tcPr>
          <w:p>
            <w:pPr>
              <w:pStyle w:val="TableContents"/>
              <w:bidi w:val="0"/>
              <w:spacing w:before="0" w:after="283"/>
              <w:jc w:val="left"/>
              <w:rPr/>
            </w:pPr>
            <w:r>
              <w:rPr/>
              <w:t>the use of the information derived, summarized, quoted or referenced from the Technical Report Summary, or portions thereof, that was prepared by us, that we supervised the preparation of and/or that was reviewed and approved by us, that is incorporated by reference into the Registration Statement.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AMC is responsible for authoring, and this consent pertains to, Sections 1.4, 1.10, 1.13, 2, 4, 5, 7.3.6, 7.4, 7.5.1-7.5.3, 7.5.5, 7.6, 7.7, 7.8.2, 7.10 - 7.12, 8.2-8.3, 9, 11, 12.1,12.2.5,12.2.6, 12.2.8, 12.2.10, 12.3 - 12.5, 12.7, 20, 22.2, 22.4, 22.5, 24, and 25 of the Technical Report Summary.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Dated this March 31, 2026</w:t>
      </w:r>
    </w:p>
    <w:p>
      <w:pPr>
        <w:pStyle w:val="TextBody"/>
        <w:bidi w:val="0"/>
        <w:spacing w:before="0" w:after="0"/>
        <w:ind w:left="0" w:right="0" w:hanging="0"/>
        <w:jc w:val="left"/>
        <w:rPr>
          <w:caps w:val="false"/>
          <w:smallCaps w:val="false"/>
        </w:rPr>
      </w:pPr>
      <w:r>
        <w:rPr>
          <w:caps w:val="false"/>
          <w:smallCaps w:val="false"/>
        </w:rPr>
        <w:t> </w:t>
      </w:r>
    </w:p>
    <w:tbl>
      <w:tblPr>
        <w:tblW w:w="5210" w:type="dxa"/>
        <w:jc w:val="left"/>
        <w:tblInd w:w="0" w:type="dxa"/>
        <w:tblLayout w:type="fixed"/>
        <w:tblCellMar>
          <w:top w:w="0" w:type="dxa"/>
          <w:left w:w="0" w:type="dxa"/>
          <w:bottom w:w="28" w:type="dxa"/>
          <w:right w:w="0" w:type="dxa"/>
        </w:tblCellMar>
      </w:tblPr>
      <w:tblGrid>
        <w:gridCol w:w="5150"/>
        <w:gridCol w:w="60"/>
      </w:tblGrid>
      <w:tr>
        <w:trPr/>
        <w:tc>
          <w:tcPr>
            <w:tcW w:w="5150" w:type="dxa"/>
            <w:tcBorders>
              <w:bottom w:val="single" w:sz="8" w:space="0" w:color="000000"/>
            </w:tcBorders>
            <w:vAlign w:val="center"/>
          </w:tcPr>
          <w:p>
            <w:pPr>
              <w:pStyle w:val="TableContents"/>
              <w:bidi w:val="0"/>
              <w:spacing w:before="0" w:after="283"/>
              <w:jc w:val="left"/>
              <w:rPr/>
            </w:pPr>
            <w:r>
              <w:rPr/>
              <w:t>/s/ Felicia&amp;emsp14;&amp;NegativeThickSpace;Mackenzie</w:t>
            </w:r>
          </w:p>
        </w:tc>
        <w:tc>
          <w:tcPr>
            <w:tcW w:w="60" w:type="dxa"/>
            <w:tcBorders/>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Felicia&amp;emsp14;&amp;NegativeThickSpace;Mackenzie</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Chief&amp;emsp14;&amp;NegativeThickSpace;Performance&amp;emsp14;&amp;NegativeThickSpace;Officer</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 of Authorized Person for</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AMC Consultants Pty Ltd, a Qualified Third-Party Firm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bookmarkStart w:id="9" w:name="tm269884d3_ex23-4.htm"/>
      <w:bookmarkStart w:id="10" w:name="kstm269884d3_ex234"/>
      <w:bookmarkEnd w:id="9"/>
      <w:bookmarkEnd w:id="10"/>
      <w:r>
        <w:rPr>
          <w:caps w:val="false"/>
          <w:smallCaps w:val="false"/>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23.4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Margin – Marine Geoscience Innovation</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 Kalang Circuit</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Coffs Harbour NSW 2450</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Australia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CONSENT OF THIRD-PARTY QUALIFIED PERSON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Margin – Marine Geoscience Innovation (“MMGI”), in connection with the Registration Statement on Form S-8 to be filed on or about the date hereof pertaining to the 2021 Employee Stock Purchase Plan (including any amendments or supplements thereto, the “Registration Statement”), of TMC the metals company Inc. (the “Company”), consents to:</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95"/>
        <w:gridCol w:w="10073"/>
      </w:tblGrid>
      <w:tr>
        <w:trPr/>
        <w:tc>
          <w:tcPr>
            <w:tcW w:w="37"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73" w:type="dxa"/>
            <w:tcBorders/>
            <w:vAlign w:val="center"/>
          </w:tcPr>
          <w:p>
            <w:pPr>
              <w:pStyle w:val="TableContents"/>
              <w:bidi w:val="0"/>
              <w:spacing w:before="0" w:after="283"/>
              <w:jc w:val="left"/>
              <w:rPr/>
            </w:pPr>
            <w:r>
              <w:rPr/>
              <w:t>the incorporation by reference of the technical report summary titled “Technical Report Summary of Prefeasibility Study of NORI Area D, Clarion Clipperton Zone” with an effective date of August 4, 2025 (the “Technical Report Summary”), prepared in accordance with Subpart 1300 of Regulation S-K promulgated by the U.S. Securities and Exchange Commission (“S-K 1300”), into the Registration Statement;</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95"/>
        <w:gridCol w:w="10073"/>
      </w:tblGrid>
      <w:tr>
        <w:trPr/>
        <w:tc>
          <w:tcPr>
            <w:tcW w:w="37"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73" w:type="dxa"/>
            <w:tcBorders/>
            <w:vAlign w:val="center"/>
          </w:tcPr>
          <w:p>
            <w:pPr>
              <w:pStyle w:val="TableContents"/>
              <w:bidi w:val="0"/>
              <w:spacing w:before="0" w:after="283"/>
              <w:jc w:val="left"/>
              <w:rPr/>
            </w:pPr>
            <w:r>
              <w:rPr/>
              <w:t>the use of, and references to, our name, including our status as an expert or “qualified person” (as defined in S-K 1300), in the Technical Report Summary and the Registration Statement; and</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95"/>
        <w:gridCol w:w="10073"/>
      </w:tblGrid>
      <w:tr>
        <w:trPr/>
        <w:tc>
          <w:tcPr>
            <w:tcW w:w="37"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73" w:type="dxa"/>
            <w:tcBorders/>
            <w:vAlign w:val="center"/>
          </w:tcPr>
          <w:p>
            <w:pPr>
              <w:pStyle w:val="TableContents"/>
              <w:bidi w:val="0"/>
              <w:spacing w:before="0" w:after="283"/>
              <w:jc w:val="left"/>
              <w:rPr/>
            </w:pPr>
            <w:r>
              <w:rPr/>
              <w:t>the use of the information derived, summarized, quoted or referenced from the Technical Report Summary, or portions thereof, that was prepared by us, that we supervised the preparation of and/or that was reviewed and approved by us, that is incorporated by reference into the Registration Statement.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MMGI is responsible for authoring, and this consent pertains to, Sections 6, 7.1, 7.2.1 – 7.2.7, 7.2.9, 7.2.10, 7.3.1 – 7.3.3, 7.3.5, 7.8.1, 7.9, 7.13, 8.1 and 12.2.4 of the Technical Report Summary.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Dated this March 31, 2026</w:t>
      </w:r>
    </w:p>
    <w:p>
      <w:pPr>
        <w:pStyle w:val="TextBody"/>
        <w:bidi w:val="0"/>
        <w:spacing w:before="0" w:after="0"/>
        <w:ind w:left="0" w:right="0" w:hanging="0"/>
        <w:jc w:val="left"/>
        <w:rPr>
          <w:caps w:val="false"/>
          <w:smallCaps w:val="false"/>
        </w:rPr>
      </w:pPr>
      <w:r>
        <w:rPr>
          <w:caps w:val="false"/>
          <w:smallCaps w:val="false"/>
        </w:rPr>
        <w:t> </w:t>
      </w:r>
    </w:p>
    <w:tbl>
      <w:tblPr>
        <w:tblW w:w="2060" w:type="dxa"/>
        <w:jc w:val="left"/>
        <w:tblInd w:w="0" w:type="dxa"/>
        <w:tblLayout w:type="fixed"/>
        <w:tblCellMar>
          <w:top w:w="0" w:type="dxa"/>
          <w:left w:w="0" w:type="dxa"/>
          <w:bottom w:w="28" w:type="dxa"/>
          <w:right w:w="0" w:type="dxa"/>
        </w:tblCellMar>
      </w:tblPr>
      <w:tblGrid>
        <w:gridCol w:w="2000"/>
        <w:gridCol w:w="60"/>
      </w:tblGrid>
      <w:tr>
        <w:trPr/>
        <w:tc>
          <w:tcPr>
            <w:tcW w:w="2000" w:type="dxa"/>
            <w:tcBorders>
              <w:bottom w:val="single" w:sz="8" w:space="0" w:color="000000"/>
            </w:tcBorders>
            <w:vAlign w:val="center"/>
          </w:tcPr>
          <w:p>
            <w:pPr>
              <w:pStyle w:val="TableContents"/>
              <w:bidi w:val="0"/>
              <w:spacing w:before="0" w:after="283"/>
              <w:jc w:val="left"/>
              <w:rPr/>
            </w:pPr>
            <w:r>
              <w:rPr/>
              <w:t>/s/ Dr. Ian Stevenson</w:t>
            </w:r>
          </w:p>
        </w:tc>
        <w:tc>
          <w:tcPr>
            <w:tcW w:w="60" w:type="dxa"/>
            <w:tcBorders/>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Dr. Ian Stevenson</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Geoscience Consultant</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 of Authorized Person for</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Margin – Marine Geoscience Innovation, a Qualified Third-Party Firm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bookmarkStart w:id="11" w:name="tm269884d3_ex23-5.htm"/>
      <w:bookmarkStart w:id="12" w:name="kstm269884d3_ex235"/>
      <w:bookmarkEnd w:id="11"/>
      <w:bookmarkEnd w:id="12"/>
      <w:r>
        <w:rPr>
          <w:caps w:val="false"/>
          <w:smallCaps w:val="false"/>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23.5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APYS Subsea Ltd</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The Macies</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Bath, United Kingdom</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BA1 4HS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CONSENT OF THIRD-PARTY QUALIFIED PERSON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APYS Subsea Ltd (“APYS”), in connection with the Registration Statement on Form S-8 to be filed on or about the date hereof pertaining to the 2021 Employee Stock Purchase Plan (including any amendments or supplements thereto, the “Registration Statement”), of TMC the metals company Inc. (the “Company”), consents to:</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95"/>
        <w:gridCol w:w="10073"/>
      </w:tblGrid>
      <w:tr>
        <w:trPr/>
        <w:tc>
          <w:tcPr>
            <w:tcW w:w="37"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73" w:type="dxa"/>
            <w:tcBorders/>
            <w:vAlign w:val="center"/>
          </w:tcPr>
          <w:p>
            <w:pPr>
              <w:pStyle w:val="TableContents"/>
              <w:bidi w:val="0"/>
              <w:spacing w:before="0" w:after="283"/>
              <w:jc w:val="left"/>
              <w:rPr/>
            </w:pPr>
            <w:r>
              <w:rPr/>
              <w:t>the incorporation by reference of the technical report summary titled “Technical Report Summary of Prefeasibility Study of NORI Area D, Clarion Clipperton Zone” with an effective date of August 4, 2025 (the “Technical Report Summary”), prepared in accordance with Subpart 1300 of Regulation S-K promulgated by the U.S. Securities and Exchange Commission (“S-K 1300”), into the Registration Statement;</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95"/>
        <w:gridCol w:w="10073"/>
      </w:tblGrid>
      <w:tr>
        <w:trPr/>
        <w:tc>
          <w:tcPr>
            <w:tcW w:w="37"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73" w:type="dxa"/>
            <w:tcBorders/>
            <w:vAlign w:val="center"/>
          </w:tcPr>
          <w:p>
            <w:pPr>
              <w:pStyle w:val="TableContents"/>
              <w:bidi w:val="0"/>
              <w:spacing w:before="0" w:after="283"/>
              <w:jc w:val="left"/>
              <w:rPr/>
            </w:pPr>
            <w:r>
              <w:rPr/>
              <w:t>the use of, and references to, our name, including our status as an expert or “qualified person” (as defined in S-K 1300), in the Technical Report Summary and the Registration Statement; and</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95"/>
        <w:gridCol w:w="10073"/>
      </w:tblGrid>
      <w:tr>
        <w:trPr/>
        <w:tc>
          <w:tcPr>
            <w:tcW w:w="37"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73" w:type="dxa"/>
            <w:tcBorders/>
            <w:vAlign w:val="center"/>
          </w:tcPr>
          <w:p>
            <w:pPr>
              <w:pStyle w:val="TableContents"/>
              <w:bidi w:val="0"/>
              <w:spacing w:before="0" w:after="283"/>
              <w:jc w:val="left"/>
              <w:rPr/>
            </w:pPr>
            <w:r>
              <w:rPr/>
              <w:t>the use of the information derived, summarized, quoted or referenced from the Technical Report Summary, or portions thereof, that was prepared by us, that we supervised the preparation of and/or that was reviewed and approved by us, that is incorporated by reference into the Registration Statement.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APYS is responsible for authoring, and this consent pertains to, Sections 7.2.8, 7.3.4, 7.5.4, and 7.14 of the Technical Report Summary.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Dated this March 31, 2026 </w:t>
      </w:r>
    </w:p>
    <w:p>
      <w:pPr>
        <w:pStyle w:val="TextBody"/>
        <w:bidi w:val="0"/>
        <w:spacing w:before="0" w:after="0"/>
        <w:ind w:left="0" w:right="0" w:hanging="0"/>
        <w:jc w:val="left"/>
        <w:rPr>
          <w:caps w:val="false"/>
          <w:smallCaps w:val="false"/>
        </w:rPr>
      </w:pPr>
      <w:r>
        <w:rPr>
          <w:caps w:val="false"/>
          <w:smallCaps w:val="false"/>
        </w:rPr>
        <w:t> </w:t>
      </w:r>
    </w:p>
    <w:tbl>
      <w:tblPr>
        <w:tblW w:w="1595" w:type="dxa"/>
        <w:jc w:val="left"/>
        <w:tblInd w:w="0" w:type="dxa"/>
        <w:tblLayout w:type="fixed"/>
        <w:tblCellMar>
          <w:top w:w="0" w:type="dxa"/>
          <w:left w:w="0" w:type="dxa"/>
          <w:bottom w:w="28" w:type="dxa"/>
          <w:right w:w="0" w:type="dxa"/>
        </w:tblCellMar>
      </w:tblPr>
      <w:tblGrid>
        <w:gridCol w:w="1535"/>
        <w:gridCol w:w="60"/>
      </w:tblGrid>
      <w:tr>
        <w:trPr/>
        <w:tc>
          <w:tcPr>
            <w:tcW w:w="1535" w:type="dxa"/>
            <w:tcBorders>
              <w:bottom w:val="single" w:sz="8" w:space="0" w:color="000000"/>
            </w:tcBorders>
            <w:vAlign w:val="center"/>
          </w:tcPr>
          <w:p>
            <w:pPr>
              <w:pStyle w:val="TableContents"/>
              <w:bidi w:val="0"/>
              <w:spacing w:before="0" w:after="283"/>
              <w:jc w:val="left"/>
              <w:rPr/>
            </w:pPr>
            <w:r>
              <w:rPr/>
              <w:t>/s/ John Buckell</w:t>
            </w:r>
          </w:p>
        </w:tc>
        <w:tc>
          <w:tcPr>
            <w:tcW w:w="60" w:type="dxa"/>
            <w:tcBorders/>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John Buckell</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Consultant</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 of Authorized Person for</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APYS Subsea Ltd, a Qualified Third-Party Firm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bookmarkStart w:id="13" w:name="tm269884d3_ex23-6.htm"/>
      <w:bookmarkStart w:id="14" w:name="kstm269884d3_ex236"/>
      <w:bookmarkEnd w:id="13"/>
      <w:bookmarkEnd w:id="14"/>
      <w:r>
        <w:rPr>
          <w:caps w:val="false"/>
          <w:smallCaps w:val="false"/>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23.6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Canadian Engineering Associates Ltd</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2544 Weston Road, Unit 208 Toronto, ON M9N 2A6</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Canada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CONSENT OF THIRD-PARTY QUALIFIED PERSON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Canadian Engineering Associates Ltd (“CEA”), in connection with the Registration Statement on Form S-8 to be filed on or about the date hereof pertaining to the 2021 Employee Stock Purchase Plan (including any amendments or supplements thereto, the “Registration Statement”), of TMC the metals company Inc. (the “Company”), consents to:</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95"/>
        <w:gridCol w:w="10073"/>
      </w:tblGrid>
      <w:tr>
        <w:trPr/>
        <w:tc>
          <w:tcPr>
            <w:tcW w:w="37"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73" w:type="dxa"/>
            <w:tcBorders/>
            <w:vAlign w:val="center"/>
          </w:tcPr>
          <w:p>
            <w:pPr>
              <w:pStyle w:val="TableContents"/>
              <w:bidi w:val="0"/>
              <w:spacing w:before="0" w:after="283"/>
              <w:jc w:val="left"/>
              <w:rPr/>
            </w:pPr>
            <w:r>
              <w:rPr/>
              <w:t>the incorporation by reference of the technical report summary titled “Technical Report Summary of Prefeasibility Study of NORI Area D, Clarion Clipperton Zone” with an effective date of August 4, 2025 (the “Technical Report Summary”), prepared in accordance with Subpart 1300 of Regulation S-K promulgated by the U.S. Securities and Exchange Commission (“S-K 1300”), into the Registration Statement;</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95"/>
        <w:gridCol w:w="10073"/>
      </w:tblGrid>
      <w:tr>
        <w:trPr/>
        <w:tc>
          <w:tcPr>
            <w:tcW w:w="37"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73" w:type="dxa"/>
            <w:tcBorders/>
            <w:vAlign w:val="center"/>
          </w:tcPr>
          <w:p>
            <w:pPr>
              <w:pStyle w:val="TableContents"/>
              <w:bidi w:val="0"/>
              <w:spacing w:before="0" w:after="283"/>
              <w:jc w:val="left"/>
              <w:rPr/>
            </w:pPr>
            <w:r>
              <w:rPr/>
              <w:t>the use of, and references to, our name, including our status as an expert or “qualified person” (as defined in S-K 1300), in the Technical Report Summary and the Registration Statement; and</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95"/>
        <w:gridCol w:w="10073"/>
      </w:tblGrid>
      <w:tr>
        <w:trPr/>
        <w:tc>
          <w:tcPr>
            <w:tcW w:w="37"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73" w:type="dxa"/>
            <w:tcBorders/>
            <w:vAlign w:val="center"/>
          </w:tcPr>
          <w:p>
            <w:pPr>
              <w:pStyle w:val="TableContents"/>
              <w:bidi w:val="0"/>
              <w:spacing w:before="0" w:after="283"/>
              <w:jc w:val="left"/>
              <w:rPr/>
            </w:pPr>
            <w:r>
              <w:rPr/>
              <w:t>the use of the information derived, summarized, quoted or referenced from the Technical Report Summary, or portions thereof, that was prepared by us, that we supervised the preparation of and/or that was reviewed and approved by us, that is incorporated by reference into the Registration Statement.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CEA is responsible for authoring, and this consent pertains to, Sections 1.7, 10, 12.2.11, 14, 15 and 22.7 of the Technical Report Summary.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Dated this March 31, 2026</w:t>
      </w:r>
    </w:p>
    <w:p>
      <w:pPr>
        <w:pStyle w:val="TextBody"/>
        <w:bidi w:val="0"/>
        <w:spacing w:before="0" w:after="0"/>
        <w:ind w:left="0" w:right="0" w:hanging="0"/>
        <w:jc w:val="left"/>
        <w:rPr>
          <w:caps w:val="false"/>
          <w:smallCaps w:val="false"/>
        </w:rPr>
      </w:pPr>
      <w:r>
        <w:rPr>
          <w:caps w:val="false"/>
          <w:smallCaps w:val="false"/>
        </w:rPr>
        <w:t> </w:t>
      </w:r>
    </w:p>
    <w:tbl>
      <w:tblPr>
        <w:tblW w:w="1865" w:type="dxa"/>
        <w:jc w:val="left"/>
        <w:tblInd w:w="0" w:type="dxa"/>
        <w:tblLayout w:type="fixed"/>
        <w:tblCellMar>
          <w:top w:w="0" w:type="dxa"/>
          <w:left w:w="0" w:type="dxa"/>
          <w:bottom w:w="28" w:type="dxa"/>
          <w:right w:w="0" w:type="dxa"/>
        </w:tblCellMar>
      </w:tblPr>
      <w:tblGrid>
        <w:gridCol w:w="1805"/>
        <w:gridCol w:w="60"/>
      </w:tblGrid>
      <w:tr>
        <w:trPr/>
        <w:tc>
          <w:tcPr>
            <w:tcW w:w="1805" w:type="dxa"/>
            <w:tcBorders>
              <w:bottom w:val="single" w:sz="8" w:space="0" w:color="000000"/>
            </w:tcBorders>
            <w:vAlign w:val="center"/>
          </w:tcPr>
          <w:p>
            <w:pPr>
              <w:pStyle w:val="TableContents"/>
              <w:bidi w:val="0"/>
              <w:spacing w:before="0" w:after="283"/>
              <w:jc w:val="left"/>
              <w:rPr/>
            </w:pPr>
            <w:r>
              <w:rPr/>
              <w:t>/s/ Cameron Harris</w:t>
            </w:r>
          </w:p>
        </w:tc>
        <w:tc>
          <w:tcPr>
            <w:tcW w:w="60" w:type="dxa"/>
            <w:tcBorders/>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Cameron Harris</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Principal: Smelting</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 of Authorized Person for</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Canadian Engineering Associates Ltd, a Qualified Third-Party Firm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bookmarkStart w:id="15" w:name="tm269884d3_ex23-7.htm"/>
      <w:bookmarkStart w:id="16" w:name="kstm269884d3_ex237"/>
      <w:bookmarkEnd w:id="15"/>
      <w:bookmarkEnd w:id="16"/>
      <w:r>
        <w:rPr>
          <w:caps w:val="false"/>
          <w:smallCaps w:val="false"/>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23.7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Lanasera Pty Ltd</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 Pennant Court</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Birkdale QLD 4159</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Australia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CONSENT OF THIRD-PARTY QUALIFIED PERSON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Lanasera Pty Ltd (“Lanasera”), in connection with the Registration Statement on Form S-8 to be filed on or about the date hereof pertaining to the 2021 Employee Stock Purchase Plan (including any amendments or supplements thereto, the “Registration Statement”), of TMC the metals company Inc. (the “Company”), consents to:</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95"/>
        <w:gridCol w:w="10073"/>
      </w:tblGrid>
      <w:tr>
        <w:trPr/>
        <w:tc>
          <w:tcPr>
            <w:tcW w:w="37"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73" w:type="dxa"/>
            <w:tcBorders/>
            <w:vAlign w:val="center"/>
          </w:tcPr>
          <w:p>
            <w:pPr>
              <w:pStyle w:val="TableContents"/>
              <w:bidi w:val="0"/>
              <w:spacing w:before="0" w:after="283"/>
              <w:jc w:val="left"/>
              <w:rPr/>
            </w:pPr>
            <w:r>
              <w:rPr/>
              <w:t>the incorporation by reference of the technical report summary titled “Technical Report Summary of Prefeasibility Study of NORI Area D, Clarion Clipperton Zone” with an effective date of August 4, 2025 (the “Technical Report Summary”), prepared in accordance with Subpart 1300 of Regulation S-K promulgated by the U.S. Securities and Exchange Commission (“S-K 1300”), into the Registration Statement;</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95"/>
        <w:gridCol w:w="10073"/>
      </w:tblGrid>
      <w:tr>
        <w:trPr/>
        <w:tc>
          <w:tcPr>
            <w:tcW w:w="37"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73" w:type="dxa"/>
            <w:tcBorders/>
            <w:vAlign w:val="center"/>
          </w:tcPr>
          <w:p>
            <w:pPr>
              <w:pStyle w:val="TableContents"/>
              <w:bidi w:val="0"/>
              <w:spacing w:before="0" w:after="283"/>
              <w:jc w:val="left"/>
              <w:rPr/>
            </w:pPr>
            <w:r>
              <w:rPr/>
              <w:t>the use of, and references to, our name, including our status as an expert or “qualified person” (as defined in S-K 1300), in the Technical Report Summary and the Registration Statement; and</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95"/>
        <w:gridCol w:w="10073"/>
      </w:tblGrid>
      <w:tr>
        <w:trPr/>
        <w:tc>
          <w:tcPr>
            <w:tcW w:w="37"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73" w:type="dxa"/>
            <w:tcBorders/>
            <w:vAlign w:val="center"/>
          </w:tcPr>
          <w:p>
            <w:pPr>
              <w:pStyle w:val="TableContents"/>
              <w:bidi w:val="0"/>
              <w:spacing w:before="0" w:after="283"/>
              <w:jc w:val="left"/>
              <w:rPr/>
            </w:pPr>
            <w:r>
              <w:rPr/>
              <w:t>the use of the information derived, summarized, quoted or referenced from the Technical Report Summary, or portions thereof, that was prepared by us, that we supervised the preparation of and/or that was reviewed and approved by us, that is incorporated by reference into the Registration Statement.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Lanasera is responsible for authoring, and this consent pertains to, Sections 1.12, 12.6, 19 and 22.12 of the Technical Report Summary.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Dated this March 31, 2026</w:t>
      </w:r>
    </w:p>
    <w:p>
      <w:pPr>
        <w:pStyle w:val="TextBody"/>
        <w:bidi w:val="0"/>
        <w:spacing w:before="0" w:after="0"/>
        <w:ind w:left="0" w:right="0" w:hanging="0"/>
        <w:jc w:val="left"/>
        <w:rPr>
          <w:caps w:val="false"/>
          <w:smallCaps w:val="false"/>
        </w:rPr>
      </w:pPr>
      <w:r>
        <w:rPr>
          <w:caps w:val="false"/>
          <w:smallCaps w:val="false"/>
        </w:rPr>
        <w:t> </w:t>
      </w:r>
    </w:p>
    <w:tbl>
      <w:tblPr>
        <w:tblW w:w="1745" w:type="dxa"/>
        <w:jc w:val="left"/>
        <w:tblInd w:w="0" w:type="dxa"/>
        <w:tblLayout w:type="fixed"/>
        <w:tblCellMar>
          <w:top w:w="0" w:type="dxa"/>
          <w:left w:w="0" w:type="dxa"/>
          <w:bottom w:w="28" w:type="dxa"/>
          <w:right w:w="0" w:type="dxa"/>
        </w:tblCellMar>
      </w:tblPr>
      <w:tblGrid>
        <w:gridCol w:w="1685"/>
        <w:gridCol w:w="60"/>
      </w:tblGrid>
      <w:tr>
        <w:trPr/>
        <w:tc>
          <w:tcPr>
            <w:tcW w:w="1685" w:type="dxa"/>
            <w:tcBorders>
              <w:bottom w:val="single" w:sz="8" w:space="0" w:color="000000"/>
            </w:tcBorders>
            <w:vAlign w:val="center"/>
          </w:tcPr>
          <w:p>
            <w:pPr>
              <w:pStyle w:val="TableContents"/>
              <w:bidi w:val="0"/>
              <w:spacing w:before="0" w:after="283"/>
              <w:jc w:val="left"/>
              <w:rPr/>
            </w:pPr>
            <w:r>
              <w:rPr/>
              <w:t>/s/ Brett Roughan</w:t>
            </w:r>
          </w:p>
        </w:tc>
        <w:tc>
          <w:tcPr>
            <w:tcW w:w="60" w:type="dxa"/>
            <w:tcBorders/>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Brett Roughan</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Principal</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 of Authorized Person for</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Lanasera Pty Ltd, a Qualified Third-Party Firm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bookmarkStart w:id="17" w:name="tm269884d3_ex23-8.htm"/>
      <w:bookmarkStart w:id="18" w:name="kstm269884d3_ex238"/>
      <w:bookmarkEnd w:id="17"/>
      <w:bookmarkEnd w:id="18"/>
      <w:r>
        <w:rPr>
          <w:caps w:val="false"/>
          <w:smallCaps w:val="false"/>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23.8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Anthony O’Sullivan</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 TMC the metals company Inc.</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1111 West Hastings Street, 15th Floor Vancouver, BC V6E 2J3</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CANADA</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CONSENT OF QUALIFIED PERSON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Anthony O’Sullivan (the “Qualified Person”), in connection with the Registration Statement on Form S-8 to be filed on or about the date hereof pertaining to the 2021 Employee Stock Purchase Plan (including any amendments or supplements thereto, the “Registration Statement”), of TMC the metals company Inc. (the “Company”), consents to:</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95"/>
        <w:gridCol w:w="10073"/>
      </w:tblGrid>
      <w:tr>
        <w:trPr/>
        <w:tc>
          <w:tcPr>
            <w:tcW w:w="37"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73"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the incorporation by reference of the technical report summary titled “Technical Report Summary of Prefeasibility Study of NORI Area D, Clarion Clipperton Zone” with an effective date of August 4, 2025 (the “Technical Report Summary”), prepared in accordance with Subpart 1300 of Regulation S-K promulgated by the U.S. Securities and Exchange Commission (“S-K 1300”), into the Registration Statement;</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95"/>
        <w:gridCol w:w="10073"/>
      </w:tblGrid>
      <w:tr>
        <w:trPr/>
        <w:tc>
          <w:tcPr>
            <w:tcW w:w="37"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73"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the use of, and references to, my name, including my status as an expert or “qualified person” (as defined in S-K 1300), in the Technical Report Summary and the Registration Statement; and</w:t>
            </w:r>
          </w:p>
        </w:tc>
      </w:tr>
    </w:tbl>
    <w:p>
      <w:pPr>
        <w:pStyle w:val="TextBody"/>
        <w:bidi w:val="0"/>
        <w:spacing w:before="0" w:after="0"/>
        <w:ind w:left="0" w:right="0" w:firstLine="6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95"/>
        <w:gridCol w:w="10073"/>
      </w:tblGrid>
      <w:tr>
        <w:trPr/>
        <w:tc>
          <w:tcPr>
            <w:tcW w:w="37"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73"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the use of the information derived, summarized, quoted or referenced from the Technical Report Summary, or portions thereof, that was prepared by me, that I supervised the preparation of and/or that was reviewed and approved by me, that is incorporated by reference into the Registration Statement.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Qualified Person is responsible for authoring, and this consent pertains to, Sections 1.1, 1.2, 1.3, 1.5, 1.8, 3, 12.2.1, 12.2.12-12.2.14, 16, 21, 22.1, 22.3, 22.8, 22.9, 22.12 and 23 of the Technical Report Summary.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Dated this March 31, 2026</w:t>
      </w:r>
    </w:p>
    <w:p>
      <w:pPr>
        <w:pStyle w:val="TextBody"/>
        <w:bidi w:val="0"/>
        <w:spacing w:before="0" w:after="0"/>
        <w:ind w:left="0" w:right="0" w:hanging="0"/>
        <w:jc w:val="left"/>
        <w:rPr>
          <w:caps w:val="false"/>
          <w:smallCaps w:val="false"/>
        </w:rPr>
      </w:pPr>
      <w:r>
        <w:rPr>
          <w:caps w:val="false"/>
          <w:smallCaps w:val="false"/>
        </w:rPr>
        <w:t> </w:t>
      </w:r>
    </w:p>
    <w:tbl>
      <w:tblPr>
        <w:tblW w:w="2285" w:type="dxa"/>
        <w:jc w:val="left"/>
        <w:tblInd w:w="0" w:type="dxa"/>
        <w:tblLayout w:type="fixed"/>
        <w:tblCellMar>
          <w:top w:w="0" w:type="dxa"/>
          <w:left w:w="0" w:type="dxa"/>
          <w:bottom w:w="28" w:type="dxa"/>
          <w:right w:w="0" w:type="dxa"/>
        </w:tblCellMar>
      </w:tblPr>
      <w:tblGrid>
        <w:gridCol w:w="2225"/>
        <w:gridCol w:w="60"/>
      </w:tblGrid>
      <w:tr>
        <w:trPr/>
        <w:tc>
          <w:tcPr>
            <w:tcW w:w="2225" w:type="dxa"/>
            <w:tcBorders>
              <w:bottom w:val="single" w:sz="8" w:space="0" w:color="000000"/>
            </w:tcBorders>
            <w:vAlign w:val="center"/>
          </w:tcPr>
          <w:p>
            <w:pPr>
              <w:pStyle w:val="TableContents"/>
              <w:bidi w:val="0"/>
              <w:spacing w:before="0" w:after="283"/>
              <w:jc w:val="left"/>
              <w:rPr/>
            </w:pPr>
            <w:r>
              <w:rPr/>
              <w:t>/s/ Anthony O’Sullivan</w:t>
            </w:r>
          </w:p>
        </w:tc>
        <w:tc>
          <w:tcPr>
            <w:tcW w:w="60" w:type="dxa"/>
            <w:tcBorders/>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Anthony O’Sullivan, a Qualified Person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bookmarkStart w:id="19" w:name="tm269884d3_ex23-9.htm"/>
      <w:bookmarkStart w:id="20" w:name="kstm269884d3_ex239"/>
      <w:bookmarkEnd w:id="19"/>
      <w:bookmarkEnd w:id="20"/>
      <w:r>
        <w:rPr>
          <w:caps w:val="false"/>
          <w:smallCaps w:val="false"/>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23.9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Rutger Bosland</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 TMC the metals company Inc.</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1111 West Hastings Street, 15th Floor Vancouver, BC V6E 2J3</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CANADA</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CONSENT OF QUALIFIED PERSON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Rutger Bosland (the “Qualified Person”), in connection with the Registration Statement on Form S-8 to be filed on or about the date hereof pertaining to the 2021 Employee Stock Purchase Plan (including any amendments or supplements thereto, the “Registration Statement”), of TMC the metals company Inc. (the “Company”), consents to:</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95"/>
        <w:gridCol w:w="10073"/>
      </w:tblGrid>
      <w:tr>
        <w:trPr/>
        <w:tc>
          <w:tcPr>
            <w:tcW w:w="37"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73"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the incorporation by reference of the technical report summary titled “Technical Report Summary of Prefeasibility Study of NORI Area D, Clarion Clipperton Zone” with an effective date of August 4, 2025 (the “Technical Report Summary”), prepared in accordance with Subpart 1300 of Regulation S-K promulgated by the U.S. Securities and Exchange Commission (“S-K 1300”), into the Registration Statement;</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95"/>
        <w:gridCol w:w="10073"/>
      </w:tblGrid>
      <w:tr>
        <w:trPr/>
        <w:tc>
          <w:tcPr>
            <w:tcW w:w="37"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73"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the use of, and references to, my name, including my status as an expert or “qualified person” (as defined in S-K 1300), in the Technical Report Summary and the Registration Statement; and</w:t>
            </w:r>
          </w:p>
        </w:tc>
      </w:tr>
    </w:tbl>
    <w:p>
      <w:pPr>
        <w:pStyle w:val="TextBody"/>
        <w:bidi w:val="0"/>
        <w:spacing w:before="0" w:after="0"/>
        <w:ind w:left="0" w:right="0" w:firstLine="6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95"/>
        <w:gridCol w:w="10073"/>
      </w:tblGrid>
      <w:tr>
        <w:trPr/>
        <w:tc>
          <w:tcPr>
            <w:tcW w:w="37"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73"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the use of the information derived, summarized, quoted or referenced from the Technical Report Summary, or portions thereof, that was prepared by me, that I supervised the preparation of and/or that was reviewed and approved by me, that is incorporated by reference into the Registration Statement.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Qualified Person is responsible for authoring, and this consent pertains to, Sections 1.6, 12.2.3, 12.2.7, 12.2.9, 13 and 22.6 of the Technical Report Summary.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Dated this March 31, 2026</w:t>
      </w:r>
    </w:p>
    <w:p>
      <w:pPr>
        <w:pStyle w:val="TextBody"/>
        <w:bidi w:val="0"/>
        <w:spacing w:before="0" w:after="0"/>
        <w:ind w:left="0" w:right="0" w:hanging="0"/>
        <w:jc w:val="left"/>
        <w:rPr>
          <w:caps w:val="false"/>
          <w:smallCaps w:val="false"/>
        </w:rPr>
      </w:pPr>
      <w:r>
        <w:rPr>
          <w:caps w:val="false"/>
          <w:smallCaps w:val="false"/>
        </w:rPr>
        <w:t> </w:t>
      </w:r>
    </w:p>
    <w:tbl>
      <w:tblPr>
        <w:tblW w:w="1895" w:type="dxa"/>
        <w:jc w:val="left"/>
        <w:tblInd w:w="0" w:type="dxa"/>
        <w:tblLayout w:type="fixed"/>
        <w:tblCellMar>
          <w:top w:w="0" w:type="dxa"/>
          <w:left w:w="0" w:type="dxa"/>
          <w:bottom w:w="28" w:type="dxa"/>
          <w:right w:w="0" w:type="dxa"/>
        </w:tblCellMar>
      </w:tblPr>
      <w:tblGrid>
        <w:gridCol w:w="1835"/>
        <w:gridCol w:w="60"/>
      </w:tblGrid>
      <w:tr>
        <w:trPr/>
        <w:tc>
          <w:tcPr>
            <w:tcW w:w="1835" w:type="dxa"/>
            <w:tcBorders>
              <w:bottom w:val="single" w:sz="8" w:space="0" w:color="000000"/>
            </w:tcBorders>
            <w:vAlign w:val="center"/>
          </w:tcPr>
          <w:p>
            <w:pPr>
              <w:pStyle w:val="TableContents"/>
              <w:bidi w:val="0"/>
              <w:spacing w:before="0" w:after="283"/>
              <w:jc w:val="left"/>
              <w:rPr/>
            </w:pPr>
            <w:r>
              <w:rPr/>
              <w:t>/s/ Rutger Bosland </w:t>
            </w:r>
          </w:p>
        </w:tc>
        <w:tc>
          <w:tcPr>
            <w:tcW w:w="60" w:type="dxa"/>
            <w:tcBorders/>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Rutger Bosland, a Qualified Person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bookmarkStart w:id="21" w:name="tm269884d3_ex23-10.htm"/>
      <w:bookmarkStart w:id="22" w:name="kstm269884d3_ex2310"/>
      <w:bookmarkEnd w:id="21"/>
      <w:bookmarkEnd w:id="22"/>
      <w:r>
        <w:rPr>
          <w:caps w:val="false"/>
          <w:smallCaps w:val="false"/>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23.10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Dr. Michael Clarke</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 TMC the metals company Inc.</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1111 West Hastings Street, 15th Floor Vancouver, BC V6E 2J3</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CANADA</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CONSENT OF QUALIFIED PERSON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Dr. Michael Clarke (the “Qualified Person”), in connection with the Registration Statement on Form S-8 to be filed on or about the date hereof pertaining to the 2021 Employee Stock Purchase Plan (including any amendments or supplements thereto, the “Registration Statement”), of TMC the metals company Inc. (the “Company”), consents to:</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95"/>
        <w:gridCol w:w="10073"/>
      </w:tblGrid>
      <w:tr>
        <w:trPr/>
        <w:tc>
          <w:tcPr>
            <w:tcW w:w="37"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73"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the incorporation by reference of the technical report summary titled “Technical Report Summary of Prefeasibility Study of NORI Area D, Clarion Clipperton Zone” with an effective date of August 4, 2025 (the “Technical Report Summary”), prepared in accordance with Subpart 1300 of Regulation S-K promulgated by the U.S. Securities and Exchange Commission (“S-K 1300”), into the Registration Statement;</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95"/>
        <w:gridCol w:w="10073"/>
      </w:tblGrid>
      <w:tr>
        <w:trPr/>
        <w:tc>
          <w:tcPr>
            <w:tcW w:w="37"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73"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the use of, and references to, my name, including my status as an expert or “qualified person” (as defined in S-K 1300), in the Technical Report Summary and the Registration Statement; and</w:t>
            </w:r>
          </w:p>
        </w:tc>
      </w:tr>
    </w:tbl>
    <w:p>
      <w:pPr>
        <w:pStyle w:val="TextBody"/>
        <w:bidi w:val="0"/>
        <w:spacing w:before="0" w:after="0"/>
        <w:ind w:left="0" w:right="0" w:firstLine="6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95"/>
        <w:gridCol w:w="10073"/>
      </w:tblGrid>
      <w:tr>
        <w:trPr/>
        <w:tc>
          <w:tcPr>
            <w:tcW w:w="37"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73"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the use of the information derived, summarized, quoted or referenced from the Technical Report Summary, or portions thereof, that was prepared by me, that I supervised the preparation of and/or that was reviewed and approved by me, that is incorporated by reference into the Registration Statement.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Qualified Person is responsible for authoring, and this consent pertains to, Sections 1.9, 12.2.1, 17 and 22.10 of the Technical Report Summary.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Dated this March 31, 2026</w:t>
      </w:r>
    </w:p>
    <w:p>
      <w:pPr>
        <w:pStyle w:val="TextBody"/>
        <w:bidi w:val="0"/>
        <w:spacing w:before="0" w:after="0"/>
        <w:ind w:left="0" w:right="0" w:hanging="0"/>
        <w:jc w:val="left"/>
        <w:rPr>
          <w:caps w:val="false"/>
          <w:smallCaps w:val="false"/>
        </w:rPr>
      </w:pPr>
      <w:r>
        <w:rPr>
          <w:caps w:val="false"/>
          <w:smallCaps w:val="false"/>
        </w:rPr>
        <w:t> </w:t>
      </w:r>
    </w:p>
    <w:tbl>
      <w:tblPr>
        <w:tblW w:w="2180" w:type="dxa"/>
        <w:jc w:val="left"/>
        <w:tblInd w:w="0" w:type="dxa"/>
        <w:tblLayout w:type="fixed"/>
        <w:tblCellMar>
          <w:top w:w="0" w:type="dxa"/>
          <w:left w:w="0" w:type="dxa"/>
          <w:bottom w:w="28" w:type="dxa"/>
          <w:right w:w="0" w:type="dxa"/>
        </w:tblCellMar>
      </w:tblPr>
      <w:tblGrid>
        <w:gridCol w:w="2120"/>
        <w:gridCol w:w="60"/>
      </w:tblGrid>
      <w:tr>
        <w:trPr/>
        <w:tc>
          <w:tcPr>
            <w:tcW w:w="2120" w:type="dxa"/>
            <w:tcBorders>
              <w:bottom w:val="single" w:sz="8" w:space="0" w:color="000000"/>
            </w:tcBorders>
            <w:vAlign w:val="center"/>
          </w:tcPr>
          <w:p>
            <w:pPr>
              <w:pStyle w:val="TableContents"/>
              <w:bidi w:val="0"/>
              <w:spacing w:before="0" w:after="283"/>
              <w:jc w:val="left"/>
              <w:rPr/>
            </w:pPr>
            <w:r>
              <w:rPr/>
              <w:t>/s/ Dr. Michael Clarke</w:t>
            </w:r>
          </w:p>
        </w:tc>
        <w:tc>
          <w:tcPr>
            <w:tcW w:w="60" w:type="dxa"/>
            <w:tcBorders/>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Dr. Michael Clarke, a Qualified Person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bookmarkStart w:id="23" w:name="tm269884d3_ex23-11.htm"/>
      <w:bookmarkStart w:id="24" w:name="kstm269884d3_ex2311"/>
      <w:bookmarkEnd w:id="23"/>
      <w:bookmarkEnd w:id="24"/>
      <w:r>
        <w:rPr>
          <w:caps w:val="false"/>
          <w:smallCaps w:val="false"/>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23.11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Adam Price</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 TMC the metals company Inc.</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1111 West Hastings Street, 15th Floor Vancouver, BC V6E 2J3</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CANADA</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CONSENT OF QUALIFIED PERSON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Adam Price (the “Qualified Person”), in connection with the Registration Statement on Form S-8 to be filed on or about the date hereof pertaining to the 2021 Employee Stock Purchase Plan (including any amendments or supplements thereto, the “Registration Statement”), of TMC the metals company Inc. (the “Company”), consents to:</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95"/>
        <w:gridCol w:w="10073"/>
      </w:tblGrid>
      <w:tr>
        <w:trPr/>
        <w:tc>
          <w:tcPr>
            <w:tcW w:w="37"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73"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the incorporation by reference of the technical report summary titled “Technical Report Summary of Prefeasibility Study of NORI Area D, Clarion Clipperton Zone” with an effective date of August 4, 2025 (the “Technical Report Summary”), prepared in accordance with Subpart 1300 of Regulation S-K promulgated by the U.S. Securities and Exchange Commission (“S-K 1300”), into the Registration Statement;</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95"/>
        <w:gridCol w:w="10073"/>
      </w:tblGrid>
      <w:tr>
        <w:trPr/>
        <w:tc>
          <w:tcPr>
            <w:tcW w:w="37"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73"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the use of, and references to, my name, including my status as an expert or “qualified person” (as defined in S-K 1300), in the Technical Report Summary and the Registration Statement; and</w:t>
            </w:r>
          </w:p>
        </w:tc>
      </w:tr>
    </w:tbl>
    <w:p>
      <w:pPr>
        <w:pStyle w:val="TextBody"/>
        <w:bidi w:val="0"/>
        <w:spacing w:before="0" w:after="0"/>
        <w:ind w:left="0" w:right="0" w:firstLine="6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95"/>
        <w:gridCol w:w="10073"/>
      </w:tblGrid>
      <w:tr>
        <w:trPr/>
        <w:tc>
          <w:tcPr>
            <w:tcW w:w="37"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73"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the use of the information derived, summarized, quoted or referenced from the Technical Report Summary, or portions thereof, that was prepared by me, that I supervised the preparation of and/or that was reviewed and approved by me, that is incorporated by reference into the Registration Statement.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Qualified Person is responsible for authoring, and this consent pertains to, Sections 1.11, 18, and 22.11 of the Technical Report Summary.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Dated this March 31, 2026 </w:t>
      </w:r>
    </w:p>
    <w:p>
      <w:pPr>
        <w:pStyle w:val="TextBody"/>
        <w:bidi w:val="0"/>
        <w:spacing w:before="0" w:after="0"/>
        <w:ind w:left="0" w:right="0" w:hanging="0"/>
        <w:jc w:val="left"/>
        <w:rPr>
          <w:caps w:val="false"/>
          <w:smallCaps w:val="false"/>
        </w:rPr>
      </w:pPr>
      <w:r>
        <w:rPr>
          <w:caps w:val="false"/>
          <w:smallCaps w:val="false"/>
        </w:rPr>
        <w:t> </w:t>
      </w:r>
    </w:p>
    <w:tbl>
      <w:tblPr>
        <w:tblW w:w="1475" w:type="dxa"/>
        <w:jc w:val="left"/>
        <w:tblInd w:w="0" w:type="dxa"/>
        <w:tblLayout w:type="fixed"/>
        <w:tblCellMar>
          <w:top w:w="0" w:type="dxa"/>
          <w:left w:w="0" w:type="dxa"/>
          <w:bottom w:w="28" w:type="dxa"/>
          <w:right w:w="0" w:type="dxa"/>
        </w:tblCellMar>
      </w:tblPr>
      <w:tblGrid>
        <w:gridCol w:w="1415"/>
        <w:gridCol w:w="60"/>
      </w:tblGrid>
      <w:tr>
        <w:trPr/>
        <w:tc>
          <w:tcPr>
            <w:tcW w:w="1415" w:type="dxa"/>
            <w:tcBorders>
              <w:bottom w:val="single" w:sz="8" w:space="0" w:color="000000"/>
            </w:tcBorders>
            <w:vAlign w:val="center"/>
          </w:tcPr>
          <w:p>
            <w:pPr>
              <w:pStyle w:val="TableContents"/>
              <w:bidi w:val="0"/>
              <w:spacing w:before="0" w:after="283"/>
              <w:jc w:val="left"/>
              <w:rPr/>
            </w:pPr>
            <w:r>
              <w:rPr/>
              <w:t>/s/ Adam Price</w:t>
            </w:r>
          </w:p>
        </w:tc>
        <w:tc>
          <w:tcPr>
            <w:tcW w:w="60" w:type="dxa"/>
            <w:tcBorders/>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Adam Price, a Qualified Person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bookmarkStart w:id="25" w:name="tm269884d3_ex23-12.htm"/>
      <w:bookmarkStart w:id="26" w:name="kstm269884d3_ex2312"/>
      <w:bookmarkEnd w:id="25"/>
      <w:bookmarkEnd w:id="26"/>
      <w:r>
        <w:rPr>
          <w:caps w:val="false"/>
          <w:smallCaps w:val="false"/>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23.12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AMC Consultants Pty Ltd</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Level 12</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477 Collins Street</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Melbourne</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Victoria, 3000, Australia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CONSENT OF THIRD-PARTY QUALIFIED PERSON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AMC Consultants Pty Ltd (“AMC”), in connection with the Registration Statement on Form S-8 to be filed on or about the date hereof pertaining to the 2021 Employee Stock Purchase Plan (including any amendments or supplements thereto, the “Registration Statement”), of TMC the metals company Inc. (the “Company”), consents to:</w:t>
      </w:r>
    </w:p>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95"/>
        <w:gridCol w:w="10073"/>
      </w:tblGrid>
      <w:tr>
        <w:trPr/>
        <w:tc>
          <w:tcPr>
            <w:tcW w:w="37"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73" w:type="dxa"/>
            <w:tcBorders/>
            <w:vAlign w:val="center"/>
          </w:tcPr>
          <w:p>
            <w:pPr>
              <w:pStyle w:val="TableContents"/>
              <w:bidi w:val="0"/>
              <w:spacing w:before="0" w:after="283"/>
              <w:jc w:val="both"/>
              <w:rPr/>
            </w:pPr>
            <w:r>
              <w:rPr/>
              <w:t>the incorporation by reference of the technical report summary titled “Initial Assessment of TOML and NORI Properties, Clarion-Clipperton Zone” with an effective date of August 4, 2025 (the “Technical Report Summary”), prepared in accordance with Subpart 1300 of Regulation S-K promulgated by the U.S. Securities and Exchange Commission (“S-K 1300”), into the Registration Statement;</w:t>
            </w:r>
          </w:p>
        </w:tc>
      </w:tr>
    </w:tbl>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95"/>
        <w:gridCol w:w="10073"/>
      </w:tblGrid>
      <w:tr>
        <w:trPr/>
        <w:tc>
          <w:tcPr>
            <w:tcW w:w="37"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73" w:type="dxa"/>
            <w:tcBorders/>
            <w:vAlign w:val="center"/>
          </w:tcPr>
          <w:p>
            <w:pPr>
              <w:pStyle w:val="TableContents"/>
              <w:bidi w:val="0"/>
              <w:spacing w:before="0" w:after="283"/>
              <w:jc w:val="both"/>
              <w:rPr/>
            </w:pPr>
            <w:r>
              <w:rPr/>
              <w:t>the use of, and references to, our name, including our status as an expert or “qualified person” (as defined in S-K 1300), in the Technical Report Summary and the Registration Statement; and</w:t>
            </w:r>
          </w:p>
        </w:tc>
      </w:tr>
    </w:tbl>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95"/>
        <w:gridCol w:w="10073"/>
      </w:tblGrid>
      <w:tr>
        <w:trPr/>
        <w:tc>
          <w:tcPr>
            <w:tcW w:w="37"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73" w:type="dxa"/>
            <w:tcBorders/>
            <w:vAlign w:val="center"/>
          </w:tcPr>
          <w:p>
            <w:pPr>
              <w:pStyle w:val="TableContents"/>
              <w:bidi w:val="0"/>
              <w:spacing w:before="0" w:after="283"/>
              <w:jc w:val="both"/>
              <w:rPr/>
            </w:pPr>
            <w:r>
              <w:rPr/>
              <w:t>the use of the information derived, summarized, quoted or referenced from the Technical Report Summary, or portions thereof, that was prepared by us, that we supervised the preparation of and/or that was reviewed and approved by us, that is incorporated by reference into the Registration Statement.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AMC is responsible for authoring, and this consent pertains to, Sections 1.1, 1.4, 2.1, 2.2, 2.3, 2.4, 4, 5.1, 5.3, 6.8, 6.9, 6.10, 6.11.2, 7.1, 7.2, 7.3, 7.4, 8.1, 8.2.1, 8.2.2, 8.3, 9.2, 11, 12, 13.7, 13.8.1, 13.8.2, 13.9, 20, 21, 22.2, 22.4, 22.6, 23, 24 and 25 of the Technical Report Summary.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Dated this March 31, 2026</w:t>
      </w:r>
    </w:p>
    <w:p>
      <w:pPr>
        <w:pStyle w:val="TextBody"/>
        <w:bidi w:val="0"/>
        <w:spacing w:before="0" w:after="0"/>
        <w:ind w:left="0" w:right="0" w:hanging="0"/>
        <w:jc w:val="left"/>
        <w:rPr>
          <w:caps w:val="false"/>
          <w:smallCaps w:val="false"/>
        </w:rPr>
      </w:pPr>
      <w:r>
        <w:rPr>
          <w:caps w:val="false"/>
          <w:smallCaps w:val="false"/>
        </w:rPr>
        <w:t> </w:t>
      </w:r>
    </w:p>
    <w:tbl>
      <w:tblPr>
        <w:tblW w:w="5210" w:type="dxa"/>
        <w:jc w:val="left"/>
        <w:tblInd w:w="0" w:type="dxa"/>
        <w:tblLayout w:type="fixed"/>
        <w:tblCellMar>
          <w:top w:w="0" w:type="dxa"/>
          <w:left w:w="0" w:type="dxa"/>
          <w:bottom w:w="28" w:type="dxa"/>
          <w:right w:w="0" w:type="dxa"/>
        </w:tblCellMar>
      </w:tblPr>
      <w:tblGrid>
        <w:gridCol w:w="5150"/>
        <w:gridCol w:w="60"/>
      </w:tblGrid>
      <w:tr>
        <w:trPr/>
        <w:tc>
          <w:tcPr>
            <w:tcW w:w="5150" w:type="dxa"/>
            <w:tcBorders>
              <w:bottom w:val="single" w:sz="8" w:space="0" w:color="000000"/>
            </w:tcBorders>
            <w:vAlign w:val="center"/>
          </w:tcPr>
          <w:p>
            <w:pPr>
              <w:pStyle w:val="TableContents"/>
              <w:bidi w:val="0"/>
              <w:spacing w:before="0" w:after="283"/>
              <w:jc w:val="left"/>
              <w:rPr/>
            </w:pPr>
            <w:r>
              <w:rPr/>
              <w:t>/s/ Felicia&amp;emsp14;&amp;NegativeThickSpace;Mackenzie</w:t>
            </w:r>
          </w:p>
        </w:tc>
        <w:tc>
          <w:tcPr>
            <w:tcW w:w="60" w:type="dxa"/>
            <w:tcBorders/>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Felicia&amp;emsp14;&amp;NegativeThickSpace;Mackenzie</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Chief&amp;emsp14;&amp;NegativeThickSpace;Performance&amp;emsp14;&amp;NegativeThickSpace;Officer</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 of Authorized Person for</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AMC Consultants Pty Ltd, a Qualified Third-Party Firm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bookmarkStart w:id="27" w:name="tm269884d3_ex23-13.htm"/>
      <w:bookmarkStart w:id="28" w:name="kstm269884d3_ex2313"/>
      <w:bookmarkEnd w:id="27"/>
      <w:bookmarkEnd w:id="28"/>
      <w:r>
        <w:rPr>
          <w:caps w:val="false"/>
          <w:smallCaps w:val="false"/>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23.13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Margin – Marine Geoscience Innovation</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 Kalang Circuit</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Coffs Harbour NSW 2450</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Australia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CONSENT OF THIRD-PARTY QUALIFIED PERSON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Margin – Marine Geoscience Innovation (“MMGI”), in connection with the Registration Statement on Form S-8 to be filed on or about the date hereof pertaining to the 2021 Employee Stock Purchase Plan (including any amendments or supplements thereto, the “Registration Statement”), of TMC the metals company Inc. (the “Company”), consents to:</w:t>
      </w:r>
    </w:p>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95"/>
        <w:gridCol w:w="10073"/>
      </w:tblGrid>
      <w:tr>
        <w:trPr/>
        <w:tc>
          <w:tcPr>
            <w:tcW w:w="37"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73" w:type="dxa"/>
            <w:tcBorders/>
            <w:vAlign w:val="center"/>
          </w:tcPr>
          <w:p>
            <w:pPr>
              <w:pStyle w:val="TableContents"/>
              <w:bidi w:val="0"/>
              <w:spacing w:before="0" w:after="283"/>
              <w:jc w:val="both"/>
              <w:rPr/>
            </w:pPr>
            <w:r>
              <w:rPr/>
              <w:t>the incorporation by reference of the technical report summary titled “Initial Assessment of TOML and NORI Properties, Clarion-Clipperton Zone” with an effective date of August 4, 2025 (the “Technical Report Summary”), prepared in accordance with Subpart 1300 of Regulation S-K promulgated by the U.S. Securities and Exchange Commission (“S-K 1300”), into the Registration Statement;</w:t>
            </w:r>
          </w:p>
        </w:tc>
      </w:tr>
    </w:tbl>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95"/>
        <w:gridCol w:w="10073"/>
      </w:tblGrid>
      <w:tr>
        <w:trPr/>
        <w:tc>
          <w:tcPr>
            <w:tcW w:w="37"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73" w:type="dxa"/>
            <w:tcBorders/>
            <w:vAlign w:val="center"/>
          </w:tcPr>
          <w:p>
            <w:pPr>
              <w:pStyle w:val="TableContents"/>
              <w:bidi w:val="0"/>
              <w:spacing w:before="0" w:after="283"/>
              <w:jc w:val="both"/>
              <w:rPr/>
            </w:pPr>
            <w:r>
              <w:rPr/>
              <w:t>the use of, and references to, our name, including our status as an expert or “qualified person” (as defined in S-K 1300), in the Technical Report Summary and the Registration Statement; and</w:t>
            </w:r>
          </w:p>
        </w:tc>
      </w:tr>
    </w:tbl>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95"/>
        <w:gridCol w:w="10073"/>
      </w:tblGrid>
      <w:tr>
        <w:trPr/>
        <w:tc>
          <w:tcPr>
            <w:tcW w:w="37"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73" w:type="dxa"/>
            <w:tcBorders/>
            <w:vAlign w:val="center"/>
          </w:tcPr>
          <w:p>
            <w:pPr>
              <w:pStyle w:val="TableContents"/>
              <w:bidi w:val="0"/>
              <w:spacing w:before="0" w:after="283"/>
              <w:jc w:val="both"/>
              <w:rPr/>
            </w:pPr>
            <w:r>
              <w:rPr/>
              <w:t>the use of the information derived, summarized, quoted or referenced from the Technical Report Summary, or portions thereof, that was prepared by us, that we supervised the preparation of and/or that was reviewed and approved by us, that is incorporated by reference into the Registration Statement.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MMGI is responsible for authoring, and this consent pertains to, Sections 6.1, 6.2, 6.3, 6.4, 6.5, 6.6, 6.11.1, 7.6.2, 7.6.3, 7.6.4 and 7.6.5 of the Technical Report Summary.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Dated this March 31, 2026</w:t>
      </w:r>
    </w:p>
    <w:p>
      <w:pPr>
        <w:pStyle w:val="TextBody"/>
        <w:bidi w:val="0"/>
        <w:spacing w:before="0" w:after="0"/>
        <w:ind w:left="0" w:right="0" w:hanging="0"/>
        <w:jc w:val="left"/>
        <w:rPr>
          <w:caps w:val="false"/>
          <w:smallCaps w:val="false"/>
        </w:rPr>
      </w:pPr>
      <w:r>
        <w:rPr>
          <w:caps w:val="false"/>
          <w:smallCaps w:val="false"/>
        </w:rPr>
        <w:t> </w:t>
      </w:r>
    </w:p>
    <w:tbl>
      <w:tblPr>
        <w:tblW w:w="2060" w:type="dxa"/>
        <w:jc w:val="left"/>
        <w:tblInd w:w="0" w:type="dxa"/>
        <w:tblLayout w:type="fixed"/>
        <w:tblCellMar>
          <w:top w:w="0" w:type="dxa"/>
          <w:left w:w="0" w:type="dxa"/>
          <w:bottom w:w="28" w:type="dxa"/>
          <w:right w:w="0" w:type="dxa"/>
        </w:tblCellMar>
      </w:tblPr>
      <w:tblGrid>
        <w:gridCol w:w="2000"/>
        <w:gridCol w:w="60"/>
      </w:tblGrid>
      <w:tr>
        <w:trPr/>
        <w:tc>
          <w:tcPr>
            <w:tcW w:w="2000" w:type="dxa"/>
            <w:tcBorders>
              <w:bottom w:val="single" w:sz="8" w:space="0" w:color="000000"/>
            </w:tcBorders>
            <w:vAlign w:val="center"/>
          </w:tcPr>
          <w:p>
            <w:pPr>
              <w:pStyle w:val="TableContents"/>
              <w:bidi w:val="0"/>
              <w:spacing w:before="0" w:after="283"/>
              <w:jc w:val="left"/>
              <w:rPr/>
            </w:pPr>
            <w:r>
              <w:rPr/>
              <w:t>/s/ Dr. Ian Stevenson</w:t>
            </w:r>
          </w:p>
        </w:tc>
        <w:tc>
          <w:tcPr>
            <w:tcW w:w="60" w:type="dxa"/>
            <w:tcBorders/>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Dr. Ian Stevenson</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Geoscience Consultant</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 of Authorized Person for</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Margin – Marine Geoscience Innovation, a Qualified Third-Party Firm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bookmarkStart w:id="29" w:name="tm269884d3_ex23-14.htm"/>
      <w:bookmarkStart w:id="30" w:name="kstm269884d3_ex2314"/>
      <w:bookmarkEnd w:id="29"/>
      <w:bookmarkEnd w:id="30"/>
      <w:r>
        <w:rPr>
          <w:caps w:val="false"/>
          <w:smallCaps w:val="false"/>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23.14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APYS Subsea Ltd</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The Macies</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Bath, United Kingdom</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BA1 4HS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CONSENT OF THIRD-PARTY QUALIFIED PERSON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APYS Subsea Ltd (“APYS”), in connection with the Registration Statement on Form S-8 to be filed on or about the date hereof pertaining to the 2021 Employee Stock Purchase Plan (including any amendments or supplements thereto, the “Registration Statement”), of TMC the metals company Inc. (the “Company”), consents to:</w:t>
      </w:r>
    </w:p>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95"/>
        <w:gridCol w:w="10073"/>
      </w:tblGrid>
      <w:tr>
        <w:trPr/>
        <w:tc>
          <w:tcPr>
            <w:tcW w:w="37"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73" w:type="dxa"/>
            <w:tcBorders/>
            <w:vAlign w:val="center"/>
          </w:tcPr>
          <w:p>
            <w:pPr>
              <w:pStyle w:val="TableContents"/>
              <w:bidi w:val="0"/>
              <w:spacing w:before="0" w:after="283"/>
              <w:jc w:val="both"/>
              <w:rPr/>
            </w:pPr>
            <w:r>
              <w:rPr/>
              <w:t>the incorporation by reference of the technical report summary titled “Initial Assessment of TOML and NORI Properties, Clarion-Clipperton Zone” with an effective date of August 4, 2025 (the “Technical Report Summary”), prepared in accordance with Subpart 1300 of Regulation S-K promulgated by the U.S. Securities and Exchange Commission (“S-K 1300”), into the Registration Statement;</w:t>
            </w:r>
          </w:p>
        </w:tc>
      </w:tr>
    </w:tbl>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95"/>
        <w:gridCol w:w="10073"/>
      </w:tblGrid>
      <w:tr>
        <w:trPr/>
        <w:tc>
          <w:tcPr>
            <w:tcW w:w="37"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73" w:type="dxa"/>
            <w:tcBorders/>
            <w:vAlign w:val="center"/>
          </w:tcPr>
          <w:p>
            <w:pPr>
              <w:pStyle w:val="TableContents"/>
              <w:bidi w:val="0"/>
              <w:spacing w:before="0" w:after="283"/>
              <w:jc w:val="both"/>
              <w:rPr/>
            </w:pPr>
            <w:r>
              <w:rPr/>
              <w:t>the use of, and references to, our name, including our status as an expert or “qualified person” (as defined in S-K 1300), in the Technical Report Summary and the Registration Statement; and</w:t>
            </w:r>
          </w:p>
        </w:tc>
      </w:tr>
    </w:tbl>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95"/>
        <w:gridCol w:w="10073"/>
      </w:tblGrid>
      <w:tr>
        <w:trPr/>
        <w:tc>
          <w:tcPr>
            <w:tcW w:w="37"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73" w:type="dxa"/>
            <w:tcBorders/>
            <w:vAlign w:val="center"/>
          </w:tcPr>
          <w:p>
            <w:pPr>
              <w:pStyle w:val="TableContents"/>
              <w:bidi w:val="0"/>
              <w:spacing w:before="0" w:after="283"/>
              <w:jc w:val="both"/>
              <w:rPr/>
            </w:pPr>
            <w:r>
              <w:rPr/>
              <w:t>the use of the information derived, summarized, quoted or referenced from the Technical Report Summary, or portions thereof, that was prepared by us, that we supervised the preparation of and/or that was reviewed and approved by us, that is incorporated by reference into the Registration Statement.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APYS is responsible for authoring, and this consent pertains to, Sections 7.6.6 and 7.7.6 of the Technical Report Summary.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Dated this March 31, 2026</w:t>
      </w:r>
    </w:p>
    <w:p>
      <w:pPr>
        <w:pStyle w:val="TextBody"/>
        <w:bidi w:val="0"/>
        <w:spacing w:before="0" w:after="0"/>
        <w:ind w:left="0" w:right="0" w:hanging="0"/>
        <w:jc w:val="left"/>
        <w:rPr>
          <w:caps w:val="false"/>
          <w:smallCaps w:val="false"/>
        </w:rPr>
      </w:pPr>
      <w:r>
        <w:rPr>
          <w:caps w:val="false"/>
          <w:smallCaps w:val="false"/>
        </w:rPr>
        <w:t> </w:t>
      </w:r>
    </w:p>
    <w:tbl>
      <w:tblPr>
        <w:tblW w:w="1595" w:type="dxa"/>
        <w:jc w:val="left"/>
        <w:tblInd w:w="0" w:type="dxa"/>
        <w:tblLayout w:type="fixed"/>
        <w:tblCellMar>
          <w:top w:w="0" w:type="dxa"/>
          <w:left w:w="0" w:type="dxa"/>
          <w:bottom w:w="28" w:type="dxa"/>
          <w:right w:w="0" w:type="dxa"/>
        </w:tblCellMar>
      </w:tblPr>
      <w:tblGrid>
        <w:gridCol w:w="1535"/>
        <w:gridCol w:w="60"/>
      </w:tblGrid>
      <w:tr>
        <w:trPr/>
        <w:tc>
          <w:tcPr>
            <w:tcW w:w="1535" w:type="dxa"/>
            <w:tcBorders>
              <w:bottom w:val="single" w:sz="8" w:space="0" w:color="000000"/>
            </w:tcBorders>
            <w:vAlign w:val="center"/>
          </w:tcPr>
          <w:p>
            <w:pPr>
              <w:pStyle w:val="TableContents"/>
              <w:bidi w:val="0"/>
              <w:spacing w:before="0" w:after="283"/>
              <w:jc w:val="left"/>
              <w:rPr/>
            </w:pPr>
            <w:r>
              <w:rPr/>
              <w:t>/s/ John Buckell</w:t>
            </w:r>
          </w:p>
        </w:tc>
        <w:tc>
          <w:tcPr>
            <w:tcW w:w="60" w:type="dxa"/>
            <w:tcBorders/>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John Buckell</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Consultant</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 of Authorized Person for</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APYS Subsea Ltd, a Qualified Third-Party Firm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bookmarkStart w:id="31" w:name="tm269884d3_ex23-15.htm"/>
      <w:bookmarkStart w:id="32" w:name="kstm269884d3_ex2315"/>
      <w:bookmarkEnd w:id="31"/>
      <w:bookmarkEnd w:id="32"/>
      <w:r>
        <w:rPr>
          <w:caps w:val="false"/>
          <w:smallCaps w:val="false"/>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23.15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Canadian Engineering Associates Ltd</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2544 Weston Road, Unit 208 Toronto, ON M9N 2A6</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Canada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CONSENT OF THIRD-PARTY QUALIFIED PERSON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Canadian Engineering Associates Ltd (“CEA”), in connection with the Registration Statement on Form S-8 to be filed on or about the date hereof pertaining to the 2021 Employee Stock Purchase Plan (including any amendments or supplements thereto, the “Registration Statement”), of TMC the metals company Inc. (the “Company”), consents to:</w:t>
      </w:r>
    </w:p>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95"/>
        <w:gridCol w:w="10073"/>
      </w:tblGrid>
      <w:tr>
        <w:trPr/>
        <w:tc>
          <w:tcPr>
            <w:tcW w:w="37"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73" w:type="dxa"/>
            <w:tcBorders/>
            <w:vAlign w:val="center"/>
          </w:tcPr>
          <w:p>
            <w:pPr>
              <w:pStyle w:val="TableContents"/>
              <w:bidi w:val="0"/>
              <w:spacing w:before="0" w:after="283"/>
              <w:jc w:val="both"/>
              <w:rPr/>
            </w:pPr>
            <w:r>
              <w:rPr/>
              <w:t>the incorporation by reference of the technical report summary titled “Initial Assessment of TOML and NORI Properties, Clarion-Clipperton Zone” with an effective date of August 4, 2025 (the “Technical Report Summary”), prepared in accordance with Subpart 1300 of Regulation S-K promulgated by the U.S. Securities and Exchange Commission (“S-K 1300”), into the Registration Statement;</w:t>
            </w:r>
          </w:p>
        </w:tc>
      </w:tr>
    </w:tbl>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95"/>
        <w:gridCol w:w="10073"/>
      </w:tblGrid>
      <w:tr>
        <w:trPr/>
        <w:tc>
          <w:tcPr>
            <w:tcW w:w="37"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73" w:type="dxa"/>
            <w:tcBorders/>
            <w:vAlign w:val="center"/>
          </w:tcPr>
          <w:p>
            <w:pPr>
              <w:pStyle w:val="TableContents"/>
              <w:bidi w:val="0"/>
              <w:spacing w:before="0" w:after="283"/>
              <w:jc w:val="both"/>
              <w:rPr/>
            </w:pPr>
            <w:r>
              <w:rPr/>
              <w:t>the use of, and references to, our name, including our status as an expert or “qualified person” (as defined in S-K 1300), in the Technical Report Summary and the Registration Statement; and</w:t>
            </w:r>
          </w:p>
        </w:tc>
      </w:tr>
    </w:tbl>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95"/>
        <w:gridCol w:w="10073"/>
      </w:tblGrid>
      <w:tr>
        <w:trPr/>
        <w:tc>
          <w:tcPr>
            <w:tcW w:w="37"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73" w:type="dxa"/>
            <w:tcBorders/>
            <w:vAlign w:val="center"/>
          </w:tcPr>
          <w:p>
            <w:pPr>
              <w:pStyle w:val="TableContents"/>
              <w:bidi w:val="0"/>
              <w:spacing w:before="0" w:after="283"/>
              <w:jc w:val="both"/>
              <w:rPr/>
            </w:pPr>
            <w:r>
              <w:rPr/>
              <w:t>the use of the information derived, summarized, quoted or referenced from the Technical Report Summary, or portions thereof, that was prepared by us, that we supervised the preparation of and/or that was reviewed and approved by us, that is incorporated by reference into the Registration Statement.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CEA is responsible for authoring, and this consent pertains to, Sections 1.6, 10, 14, 15, 22.3, 22.7, and 22.8 of the Technical Report Summary.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Dated this March 31, 2026 </w:t>
      </w:r>
    </w:p>
    <w:p>
      <w:pPr>
        <w:pStyle w:val="TextBody"/>
        <w:bidi w:val="0"/>
        <w:spacing w:before="0" w:after="0"/>
        <w:ind w:left="0" w:right="0" w:hanging="0"/>
        <w:jc w:val="left"/>
        <w:rPr>
          <w:caps w:val="false"/>
          <w:smallCaps w:val="false"/>
        </w:rPr>
      </w:pPr>
      <w:r>
        <w:rPr>
          <w:caps w:val="false"/>
          <w:smallCaps w:val="false"/>
        </w:rPr>
        <w:t> </w:t>
      </w:r>
    </w:p>
    <w:tbl>
      <w:tblPr>
        <w:tblW w:w="1865" w:type="dxa"/>
        <w:jc w:val="left"/>
        <w:tblInd w:w="0" w:type="dxa"/>
        <w:tblLayout w:type="fixed"/>
        <w:tblCellMar>
          <w:top w:w="0" w:type="dxa"/>
          <w:left w:w="0" w:type="dxa"/>
          <w:bottom w:w="28" w:type="dxa"/>
          <w:right w:w="0" w:type="dxa"/>
        </w:tblCellMar>
      </w:tblPr>
      <w:tblGrid>
        <w:gridCol w:w="1805"/>
        <w:gridCol w:w="60"/>
      </w:tblGrid>
      <w:tr>
        <w:trPr/>
        <w:tc>
          <w:tcPr>
            <w:tcW w:w="1805" w:type="dxa"/>
            <w:tcBorders>
              <w:bottom w:val="single" w:sz="8" w:space="0" w:color="000000"/>
            </w:tcBorders>
            <w:vAlign w:val="center"/>
          </w:tcPr>
          <w:p>
            <w:pPr>
              <w:pStyle w:val="TableContents"/>
              <w:bidi w:val="0"/>
              <w:spacing w:before="0" w:after="283"/>
              <w:jc w:val="left"/>
              <w:rPr/>
            </w:pPr>
            <w:r>
              <w:rPr/>
              <w:t>/s/ Cameron Harris</w:t>
            </w:r>
          </w:p>
        </w:tc>
        <w:tc>
          <w:tcPr>
            <w:tcW w:w="60" w:type="dxa"/>
            <w:tcBorders/>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Cameron Harris</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Principal: Smelting</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 of Authorized Person for</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Canadian Engineering Associates Ltd, a Qualified Third-Party Firm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bookmarkStart w:id="33" w:name="tm269884d3_ex23-16.htm"/>
      <w:bookmarkStart w:id="34" w:name="kstm269884d3_ex2316"/>
      <w:bookmarkEnd w:id="33"/>
      <w:bookmarkEnd w:id="34"/>
      <w:r>
        <w:rPr>
          <w:caps w:val="false"/>
          <w:smallCaps w:val="false"/>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23.16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Lanasera Pty Ltd</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 Pennant Court</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Birkdale QLD 4159</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Australia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CONSENT OF THIRD-PARTY QUALIFIED PERSON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Lanasera Pty Ltd (“Lanasera”), in connection with the Registration Statement on Form S-8 to be filed on or about the date hereof pertaining to the 2021 Employee Stock Purchase Plan (including any amendments or supplements thereto, the “Registration Statement”), of TMC the metals company Inc. (the “Company”), consents to:</w:t>
      </w:r>
    </w:p>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95"/>
        <w:gridCol w:w="10073"/>
      </w:tblGrid>
      <w:tr>
        <w:trPr/>
        <w:tc>
          <w:tcPr>
            <w:tcW w:w="37"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73" w:type="dxa"/>
            <w:tcBorders/>
            <w:vAlign w:val="center"/>
          </w:tcPr>
          <w:p>
            <w:pPr>
              <w:pStyle w:val="TableContents"/>
              <w:bidi w:val="0"/>
              <w:spacing w:before="0" w:after="283"/>
              <w:jc w:val="both"/>
              <w:rPr/>
            </w:pPr>
            <w:r>
              <w:rPr/>
              <w:t>the incorporation by reference of the technical report summary titled “Initial Assessment of TOML and NORI Properties, Clarion-Clipperton Zone” with an effective date of August 4, 2025 (the “Technical Report Summary”), prepared in accordance with Subpart 1300 of Regulation S-K promulgated by the U.S. Securities and Exchange Commission (“S-K 1300”), into the Registration Statement;</w:t>
            </w:r>
          </w:p>
        </w:tc>
      </w:tr>
    </w:tbl>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95"/>
        <w:gridCol w:w="10073"/>
      </w:tblGrid>
      <w:tr>
        <w:trPr/>
        <w:tc>
          <w:tcPr>
            <w:tcW w:w="37"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73" w:type="dxa"/>
            <w:tcBorders/>
            <w:vAlign w:val="center"/>
          </w:tcPr>
          <w:p>
            <w:pPr>
              <w:pStyle w:val="TableContents"/>
              <w:bidi w:val="0"/>
              <w:spacing w:before="0" w:after="283"/>
              <w:jc w:val="both"/>
              <w:rPr/>
            </w:pPr>
            <w:r>
              <w:rPr/>
              <w:t>the use of, and references to, our name, including our status as an expert or “qualified person” (as defined in S-K 1300), in the Technical Report Summary and the Registration Statement; and</w:t>
            </w:r>
          </w:p>
        </w:tc>
      </w:tr>
    </w:tbl>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95"/>
        <w:gridCol w:w="10073"/>
      </w:tblGrid>
      <w:tr>
        <w:trPr/>
        <w:tc>
          <w:tcPr>
            <w:tcW w:w="37"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73" w:type="dxa"/>
            <w:tcBorders/>
            <w:vAlign w:val="center"/>
          </w:tcPr>
          <w:p>
            <w:pPr>
              <w:pStyle w:val="TableContents"/>
              <w:bidi w:val="0"/>
              <w:spacing w:before="0" w:after="283"/>
              <w:jc w:val="both"/>
              <w:rPr/>
            </w:pPr>
            <w:r>
              <w:rPr/>
              <w:t>the use of the information derived, summarized, quoted or referenced from the Technical Report Summary, or portions thereof, that was prepared by us, that we supervised the preparation of and/or that was reviewed and approved by us, that is incorporated by reference into the Registration Statement.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Lanasera is responsible for authoring, and this consent pertains to, Sections 1.10, 19 and 22.12 of the Technical Report Summary.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Dated this March 31, 2026</w:t>
      </w:r>
    </w:p>
    <w:p>
      <w:pPr>
        <w:pStyle w:val="TextBody"/>
        <w:bidi w:val="0"/>
        <w:spacing w:before="0" w:after="0"/>
        <w:ind w:left="0" w:right="0" w:hanging="0"/>
        <w:jc w:val="left"/>
        <w:rPr>
          <w:caps w:val="false"/>
          <w:smallCaps w:val="false"/>
        </w:rPr>
      </w:pPr>
      <w:r>
        <w:rPr>
          <w:caps w:val="false"/>
          <w:smallCaps w:val="false"/>
        </w:rPr>
        <w:t> </w:t>
      </w:r>
    </w:p>
    <w:tbl>
      <w:tblPr>
        <w:tblW w:w="1745" w:type="dxa"/>
        <w:jc w:val="left"/>
        <w:tblInd w:w="0" w:type="dxa"/>
        <w:tblLayout w:type="fixed"/>
        <w:tblCellMar>
          <w:top w:w="0" w:type="dxa"/>
          <w:left w:w="0" w:type="dxa"/>
          <w:bottom w:w="28" w:type="dxa"/>
          <w:right w:w="0" w:type="dxa"/>
        </w:tblCellMar>
      </w:tblPr>
      <w:tblGrid>
        <w:gridCol w:w="1685"/>
        <w:gridCol w:w="60"/>
      </w:tblGrid>
      <w:tr>
        <w:trPr/>
        <w:tc>
          <w:tcPr>
            <w:tcW w:w="1685" w:type="dxa"/>
            <w:tcBorders>
              <w:bottom w:val="single" w:sz="8" w:space="0" w:color="000000"/>
            </w:tcBorders>
            <w:vAlign w:val="center"/>
          </w:tcPr>
          <w:p>
            <w:pPr>
              <w:pStyle w:val="TableContents"/>
              <w:bidi w:val="0"/>
              <w:spacing w:before="0" w:after="283"/>
              <w:jc w:val="left"/>
              <w:rPr/>
            </w:pPr>
            <w:r>
              <w:rPr/>
              <w:t>/s/ Brett Roughan</w:t>
            </w:r>
          </w:p>
        </w:tc>
        <w:tc>
          <w:tcPr>
            <w:tcW w:w="60" w:type="dxa"/>
            <w:tcBorders/>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Brett Roughan</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Principal</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 of Authorized Person for</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Lanasera Pty Ltd, a Qualified Third-Party Firm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bookmarkStart w:id="35" w:name="tm269884d3_ex23-17.htm"/>
      <w:bookmarkStart w:id="36" w:name="kstm269884d3_ex2317"/>
      <w:bookmarkEnd w:id="35"/>
      <w:bookmarkEnd w:id="36"/>
      <w:r>
        <w:rPr>
          <w:caps w:val="false"/>
          <w:smallCaps w:val="false"/>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23.17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Anthony O’Sullivan</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 TMC the metals company Inc.</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1111 West Hastings Street, 15th Floor Vancouver, BC V6E 2J3</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CANADA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CONSENT OF QUALIFIED PERSON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Anthony O’Sullivan (the “Qualified Person”), in connection with the Registration Statement on Form S-8 to be filed on or about the date hereof pertaining to the 2021 Employee Stock Purchase Plan (including any amendments or supplements thereto, the “Registration Statement”), of TMC the metals company Inc. (the “Company”), consents to:</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95"/>
        <w:gridCol w:w="10073"/>
      </w:tblGrid>
      <w:tr>
        <w:trPr/>
        <w:tc>
          <w:tcPr>
            <w:tcW w:w="37"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73"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the incorporation by reference of the technical report summary titled “Initial Assessment of TOML and NORI Properties, Clarion-Clipperton Zone” with an effective date of August 4, 2025 (the “Technical Report Summary”), prepared in accordance with Subpart 1300 of Regulation S-K promulgated by the U.S. Securities and Exchange Commission (“S-K 1300”), into the Registration Statement;</w:t>
            </w:r>
          </w:p>
        </w:tc>
      </w:tr>
    </w:tbl>
    <w:p>
      <w:pPr>
        <w:pStyle w:val="TextBody"/>
        <w:bidi w:val="0"/>
        <w:spacing w:before="0" w:after="0"/>
        <w:ind w:left="0" w:right="0" w:firstLine="45"/>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95"/>
        <w:gridCol w:w="10073"/>
      </w:tblGrid>
      <w:tr>
        <w:trPr/>
        <w:tc>
          <w:tcPr>
            <w:tcW w:w="37"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73"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the use of, and references to, my name, including my status as an expert or “qualified person” (as defined in S-K 1300), in the Technical Report Summary and the Registration Statement; and</w:t>
            </w:r>
          </w:p>
        </w:tc>
      </w:tr>
    </w:tbl>
    <w:p>
      <w:pPr>
        <w:pStyle w:val="TextBody"/>
        <w:bidi w:val="0"/>
        <w:spacing w:before="0" w:after="0"/>
        <w:ind w:left="0" w:right="0" w:firstLine="45"/>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95"/>
        <w:gridCol w:w="10073"/>
      </w:tblGrid>
      <w:tr>
        <w:trPr/>
        <w:tc>
          <w:tcPr>
            <w:tcW w:w="37"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73"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the use of the information derived, summarized, quoted or referenced from the Technical Report Summary, or portions thereof, that was prepared by me, that I supervised the preparation of and/or that was reviewed and approved by me, that is incorporated by reference into the Registration Statement.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Qualified Person is responsible for authoring, and this consent pertains to, Sections 1.2, 1.3, 1.7, 3.1, 3.1.1, 3.1.1.1, 3.1.2, 3.1.2.1, 3.2, 3.2.1, 3.2.2, 5.2, 5.4, 6.7, 6.11.3, 7.5.1, 7.5.2, 7.6.1, 7.7.1, 7.7.2, 7.7.3, 7.7.4, 7.7.5, 8.2, 9.1, 16, 22.1 and 22.9 of the Technical Report Summary.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Dated this March 31, 2026</w:t>
      </w:r>
    </w:p>
    <w:p>
      <w:pPr>
        <w:pStyle w:val="TextBody"/>
        <w:bidi w:val="0"/>
        <w:spacing w:before="0" w:after="0"/>
        <w:ind w:left="0" w:right="0" w:hanging="0"/>
        <w:jc w:val="left"/>
        <w:rPr>
          <w:caps w:val="false"/>
          <w:smallCaps w:val="false"/>
        </w:rPr>
      </w:pPr>
      <w:r>
        <w:rPr>
          <w:caps w:val="false"/>
          <w:smallCaps w:val="false"/>
        </w:rPr>
        <w:t> </w:t>
      </w:r>
    </w:p>
    <w:tbl>
      <w:tblPr>
        <w:tblW w:w="2285" w:type="dxa"/>
        <w:jc w:val="left"/>
        <w:tblInd w:w="0" w:type="dxa"/>
        <w:tblLayout w:type="fixed"/>
        <w:tblCellMar>
          <w:top w:w="0" w:type="dxa"/>
          <w:left w:w="0" w:type="dxa"/>
          <w:bottom w:w="28" w:type="dxa"/>
          <w:right w:w="0" w:type="dxa"/>
        </w:tblCellMar>
      </w:tblPr>
      <w:tblGrid>
        <w:gridCol w:w="2225"/>
        <w:gridCol w:w="60"/>
      </w:tblGrid>
      <w:tr>
        <w:trPr/>
        <w:tc>
          <w:tcPr>
            <w:tcW w:w="2225" w:type="dxa"/>
            <w:tcBorders>
              <w:bottom w:val="single" w:sz="8" w:space="0" w:color="000000"/>
            </w:tcBorders>
            <w:vAlign w:val="center"/>
          </w:tcPr>
          <w:p>
            <w:pPr>
              <w:pStyle w:val="TableContents"/>
              <w:bidi w:val="0"/>
              <w:spacing w:before="0" w:after="283"/>
              <w:jc w:val="left"/>
              <w:rPr/>
            </w:pPr>
            <w:r>
              <w:rPr/>
              <w:t>/s/ Anthony O’Sullivan</w:t>
            </w:r>
          </w:p>
        </w:tc>
        <w:tc>
          <w:tcPr>
            <w:tcW w:w="60" w:type="dxa"/>
            <w:tcBorders/>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Anthony O’Sullivan, a Qualified Person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bookmarkStart w:id="37" w:name="tm269884d3_ex23-18.htm"/>
      <w:bookmarkStart w:id="38" w:name="kstm269884d3_ex2318"/>
      <w:bookmarkEnd w:id="37"/>
      <w:bookmarkEnd w:id="38"/>
      <w:r>
        <w:rPr>
          <w:caps w:val="false"/>
          <w:smallCaps w:val="false"/>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23.18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Rutger Bosland</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 TMC the metals company Inc.</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1111 West Hastings Street, 15th Floor Vancouver, BC V6E 2J3</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CANADA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CONSENT OF QUALIFIED PERSON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Rutger Bosland (the “Qualified Person”), in connection with the Registration Statement on Form S-8 to be filed on or about the date hereof pertaining to the 2021 Employee Stock Purchase Plan (including any amendments or supplements thereto, the “Registration Statement”), of TMC the metals company Inc. (the “Company”), consents to:</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95"/>
        <w:gridCol w:w="10073"/>
      </w:tblGrid>
      <w:tr>
        <w:trPr/>
        <w:tc>
          <w:tcPr>
            <w:tcW w:w="37"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73"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the incorporation by reference of the technical report summary titled “Initial Assessment of TOML and NORI Properties, Clarion-Clipperton Zone” with an effective date of August 4, 2025 (the “Technical Report Summary”), prepared in accordance with Subpart 1300 of Regulation S-K promulgated by the U.S. Securities and Exchange Commission (“S-K 1300”), into the Registration Statement;</w:t>
            </w:r>
          </w:p>
        </w:tc>
      </w:tr>
    </w:tbl>
    <w:p>
      <w:pPr>
        <w:pStyle w:val="TextBody"/>
        <w:bidi w:val="0"/>
        <w:spacing w:before="0" w:after="0"/>
        <w:ind w:left="0" w:right="0" w:firstLine="45"/>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95"/>
        <w:gridCol w:w="10073"/>
      </w:tblGrid>
      <w:tr>
        <w:trPr/>
        <w:tc>
          <w:tcPr>
            <w:tcW w:w="37"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73"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the use of, and references to, my name, including my status as an expert or “qualified person” (as defined in S-K 1300), in the Technical Report Summary and the Registration Statement; and</w:t>
            </w:r>
          </w:p>
        </w:tc>
      </w:tr>
    </w:tbl>
    <w:p>
      <w:pPr>
        <w:pStyle w:val="TextBody"/>
        <w:bidi w:val="0"/>
        <w:spacing w:before="0" w:after="0"/>
        <w:ind w:left="0" w:right="0" w:firstLine="45"/>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95"/>
        <w:gridCol w:w="10073"/>
      </w:tblGrid>
      <w:tr>
        <w:trPr/>
        <w:tc>
          <w:tcPr>
            <w:tcW w:w="37"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73"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the use of the information derived, summarized, quoted or referenced from the Technical Report Summary, or portions thereof, that was prepared by me, that I supervised the preparation of and/or that was reviewed and approved by me, that is incorporated by reference into the Registration Statement.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Qualified Person is responsible for authoring, and this consent pertains to, Sections 1.5, 13.1, 13.2, 13.3, 13.4, 13.5, 13.6, 13.8.3, and 22.5 of the Technical Report Summary.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Dated this March 31, 2026</w:t>
      </w:r>
    </w:p>
    <w:p>
      <w:pPr>
        <w:pStyle w:val="TextBody"/>
        <w:bidi w:val="0"/>
        <w:spacing w:before="0" w:after="0"/>
        <w:ind w:left="0" w:right="0" w:hanging="0"/>
        <w:jc w:val="left"/>
        <w:rPr>
          <w:caps w:val="false"/>
          <w:smallCaps w:val="false"/>
        </w:rPr>
      </w:pPr>
      <w:r>
        <w:rPr>
          <w:caps w:val="false"/>
          <w:smallCaps w:val="false"/>
        </w:rPr>
        <w:t> </w:t>
      </w:r>
    </w:p>
    <w:tbl>
      <w:tblPr>
        <w:tblW w:w="2960" w:type="dxa"/>
        <w:jc w:val="left"/>
        <w:tblInd w:w="0" w:type="dxa"/>
        <w:tblLayout w:type="fixed"/>
        <w:tblCellMar>
          <w:top w:w="0" w:type="dxa"/>
          <w:left w:w="0" w:type="dxa"/>
          <w:bottom w:w="28" w:type="dxa"/>
          <w:right w:w="0" w:type="dxa"/>
        </w:tblCellMar>
      </w:tblPr>
      <w:tblGrid>
        <w:gridCol w:w="2885"/>
        <w:gridCol w:w="75"/>
      </w:tblGrid>
      <w:tr>
        <w:trPr/>
        <w:tc>
          <w:tcPr>
            <w:tcW w:w="2885" w:type="dxa"/>
            <w:tcBorders>
              <w:bottom w:val="single" w:sz="8" w:space="0" w:color="000000"/>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Rutger Bosland</w:t>
            </w:r>
          </w:p>
        </w:tc>
        <w:tc>
          <w:tcPr>
            <w:tcW w:w="75" w:type="dxa"/>
            <w:tcBorders/>
            <w:tcMar>
              <w:bottom w:w="0" w:type="dxa"/>
            </w:tcMar>
            <w:vAlign w:val="center"/>
          </w:tcPr>
          <w:p>
            <w:pPr>
              <w:pStyle w:val="TableContents"/>
              <w:bidi w:val="0"/>
              <w:spacing w:before="0" w:after="283"/>
              <w:jc w:val="left"/>
              <w:rPr/>
            </w:pPr>
            <w:r>
              <w:rPr/>
              <w:t> </w:t>
            </w:r>
          </w:p>
        </w:tc>
      </w:tr>
      <w:tr>
        <w:trPr/>
        <w:tc>
          <w:tcPr>
            <w:tcW w:w="288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Rutger Bosland, a Qualified Person</w:t>
            </w:r>
          </w:p>
        </w:tc>
        <w:tc>
          <w:tcPr>
            <w:tcW w:w="75" w:type="dxa"/>
            <w:tcBorders/>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bookmarkStart w:id="39" w:name="tm269884d3_ex23-19.htm"/>
      <w:bookmarkStart w:id="40" w:name="kstm269884d3_ex2319"/>
      <w:bookmarkEnd w:id="39"/>
      <w:bookmarkEnd w:id="40"/>
      <w:r>
        <w:rPr>
          <w:caps w:val="false"/>
          <w:smallCaps w:val="false"/>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23.19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Dr. Michael Clarke</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 TMC the metals company Inc.</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1111 West Hastings Street, 15th Floor Vancouver, BC V6E 2J3</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CANADA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CONSENT OF QUALIFIED PERSON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Dr. Michael Clarke (the “Qualified Person”), in connection with the Registration Statement on Form S-8 to be filed on or about the date hereof pertaining to the 2021 Employee Stock Purchase Plan (including any amendments or supplements thereto, the “Registration Statement”), of TMC the metals company Inc. (the “Company”), consents to:</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95"/>
        <w:gridCol w:w="10073"/>
      </w:tblGrid>
      <w:tr>
        <w:trPr/>
        <w:tc>
          <w:tcPr>
            <w:tcW w:w="37"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73"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the incorporation by reference of the technical report summary titled “Initial Assessment of TOML and NORI Properties, Clarion-Clipperton Zone” with an effective date of August 4, 2025 (the “Technical Report Summary”), prepared in accordance with Subpart 1300 of Regulation S-K promulgated by the U.S. Securities and Exchange Commission (“S-K 1300”), into the Registration Statement;</w:t>
            </w:r>
          </w:p>
        </w:tc>
      </w:tr>
    </w:tbl>
    <w:p>
      <w:pPr>
        <w:pStyle w:val="TextBody"/>
        <w:bidi w:val="0"/>
        <w:spacing w:before="0" w:after="0"/>
        <w:ind w:left="0" w:right="0" w:firstLine="45"/>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95"/>
        <w:gridCol w:w="10073"/>
      </w:tblGrid>
      <w:tr>
        <w:trPr/>
        <w:tc>
          <w:tcPr>
            <w:tcW w:w="37"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73"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the use of, and references to, my name, including my status as an expert or “qualified person” (as defined in S-K 1300), in the Technical Report Summary and the Registration Statement; and</w:t>
            </w:r>
          </w:p>
        </w:tc>
      </w:tr>
    </w:tbl>
    <w:p>
      <w:pPr>
        <w:pStyle w:val="TextBody"/>
        <w:bidi w:val="0"/>
        <w:spacing w:before="0" w:after="0"/>
        <w:ind w:left="0" w:right="0" w:firstLine="45"/>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95"/>
        <w:gridCol w:w="10073"/>
      </w:tblGrid>
      <w:tr>
        <w:trPr/>
        <w:tc>
          <w:tcPr>
            <w:tcW w:w="37"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73"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the use of the information derived, summarized, quoted or referenced from the Technical Report Summary, or portions thereof, that was prepared by me, that I supervised the preparation of and/or that was reviewed and approved by me, that is incorporated by reference into the Registration Statement.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Qualified Person is responsible for authoring, and this consent pertains to, Sections 1.8, 17, and 22.10 of the Technical Report Summary.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Dated this March 31, 2026</w:t>
      </w:r>
    </w:p>
    <w:p>
      <w:pPr>
        <w:pStyle w:val="TextBody"/>
        <w:bidi w:val="0"/>
        <w:spacing w:before="0" w:after="0"/>
        <w:ind w:left="0" w:right="0" w:hanging="0"/>
        <w:jc w:val="left"/>
        <w:rPr>
          <w:caps w:val="false"/>
          <w:smallCaps w:val="false"/>
        </w:rPr>
      </w:pPr>
      <w:r>
        <w:rPr>
          <w:caps w:val="false"/>
          <w:smallCaps w:val="false"/>
        </w:rPr>
        <w:t> </w:t>
      </w:r>
    </w:p>
    <w:tbl>
      <w:tblPr>
        <w:tblW w:w="2180" w:type="dxa"/>
        <w:jc w:val="left"/>
        <w:tblInd w:w="0" w:type="dxa"/>
        <w:tblLayout w:type="fixed"/>
        <w:tblCellMar>
          <w:top w:w="0" w:type="dxa"/>
          <w:left w:w="0" w:type="dxa"/>
          <w:bottom w:w="28" w:type="dxa"/>
          <w:right w:w="0" w:type="dxa"/>
        </w:tblCellMar>
      </w:tblPr>
      <w:tblGrid>
        <w:gridCol w:w="2120"/>
        <w:gridCol w:w="60"/>
      </w:tblGrid>
      <w:tr>
        <w:trPr/>
        <w:tc>
          <w:tcPr>
            <w:tcW w:w="2120" w:type="dxa"/>
            <w:tcBorders>
              <w:bottom w:val="single" w:sz="8" w:space="0" w:color="000000"/>
            </w:tcBorders>
            <w:vAlign w:val="center"/>
          </w:tcPr>
          <w:p>
            <w:pPr>
              <w:pStyle w:val="TableContents"/>
              <w:bidi w:val="0"/>
              <w:spacing w:before="0" w:after="283"/>
              <w:jc w:val="left"/>
              <w:rPr/>
            </w:pPr>
            <w:r>
              <w:rPr/>
              <w:t>/s/ Dr. Michael Clarke</w:t>
            </w:r>
          </w:p>
        </w:tc>
        <w:tc>
          <w:tcPr>
            <w:tcW w:w="60" w:type="dxa"/>
            <w:tcBorders/>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Dr. Michael Clarke, a Qualified Person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bookmarkStart w:id="41" w:name="tm269884d3_ex23-20.htm"/>
      <w:bookmarkStart w:id="42" w:name="kstm269884d3_ex2320"/>
      <w:bookmarkEnd w:id="41"/>
      <w:bookmarkEnd w:id="42"/>
      <w:r>
        <w:rPr>
          <w:caps w:val="false"/>
          <w:smallCaps w:val="false"/>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23.20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Adam Price</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 TMC the metals company Inc.</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1111 West Hastings Street, 15th Floor Vancouver, BC V6E 2J3</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CANADA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CONSENT OF QUALIFIED PERSON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Adam Price (the “Qualified Person”), in connection with the Registration Statement on Form S-8 to be filed on or about the date hereof pertaining to the 2021 Employee Stock Purchase Plan (including any amendments or supplements thereto, the “Registration Statement”), of TMC the metals company Inc. (the “Company”), consents to:</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95"/>
        <w:gridCol w:w="10073"/>
      </w:tblGrid>
      <w:tr>
        <w:trPr/>
        <w:tc>
          <w:tcPr>
            <w:tcW w:w="37"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73"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the incorporation by reference of the technical report summary titled “Initial Assessment of TOML and NORI Properties, Clarion-Clipperton Zone” with an effective date of August 4, 2025 (the “Technical Report Summary”), prepared in accordance with Subpart 1300 of Regulation S-K promulgated by the U.S. Securities and Exchange Commission (“S-K 1300”), into the Registration Statement;</w:t>
            </w:r>
          </w:p>
        </w:tc>
      </w:tr>
    </w:tbl>
    <w:p>
      <w:pPr>
        <w:pStyle w:val="TextBody"/>
        <w:bidi w:val="0"/>
        <w:spacing w:before="0" w:after="0"/>
        <w:ind w:left="0" w:right="0" w:firstLine="45"/>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95"/>
        <w:gridCol w:w="10073"/>
      </w:tblGrid>
      <w:tr>
        <w:trPr/>
        <w:tc>
          <w:tcPr>
            <w:tcW w:w="37"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73"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the use of, and references to, my name, including my status as an expert or “qualified person” (as defined in S-K 1300), in the Technical Report Summary and the Registration Statement; and</w:t>
            </w:r>
          </w:p>
        </w:tc>
      </w:tr>
    </w:tbl>
    <w:p>
      <w:pPr>
        <w:pStyle w:val="TextBody"/>
        <w:bidi w:val="0"/>
        <w:spacing w:before="0" w:after="0"/>
        <w:ind w:left="0" w:right="0" w:firstLine="45"/>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95"/>
        <w:gridCol w:w="10073"/>
      </w:tblGrid>
      <w:tr>
        <w:trPr/>
        <w:tc>
          <w:tcPr>
            <w:tcW w:w="37"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73"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the use of the information derived, summarized, quoted or referenced from the Technical Report Summary, or portions thereof, that was prepared by me, that I supervised the preparation of and/or that was reviewed and approved by me, that is incorporated by reference into the Registration Statement.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Qualified Person is responsible for authoring, and this consent pertains to, Sections 1.9, 18, and 22.11 of the Technical Report Summary.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Dated this March 31, 2026</w:t>
      </w:r>
    </w:p>
    <w:p>
      <w:pPr>
        <w:pStyle w:val="TextBody"/>
        <w:bidi w:val="0"/>
        <w:spacing w:before="0" w:after="0"/>
        <w:ind w:left="0" w:right="0" w:hanging="0"/>
        <w:jc w:val="left"/>
        <w:rPr>
          <w:caps w:val="false"/>
          <w:smallCaps w:val="false"/>
        </w:rPr>
      </w:pPr>
      <w:r>
        <w:rPr>
          <w:caps w:val="false"/>
          <w:smallCaps w:val="false"/>
        </w:rPr>
        <w:t> </w:t>
      </w:r>
    </w:p>
    <w:tbl>
      <w:tblPr>
        <w:tblW w:w="1475" w:type="dxa"/>
        <w:jc w:val="left"/>
        <w:tblInd w:w="0" w:type="dxa"/>
        <w:tblLayout w:type="fixed"/>
        <w:tblCellMar>
          <w:top w:w="0" w:type="dxa"/>
          <w:left w:w="0" w:type="dxa"/>
          <w:bottom w:w="28" w:type="dxa"/>
          <w:right w:w="0" w:type="dxa"/>
        </w:tblCellMar>
      </w:tblPr>
      <w:tblGrid>
        <w:gridCol w:w="1415"/>
        <w:gridCol w:w="60"/>
      </w:tblGrid>
      <w:tr>
        <w:trPr/>
        <w:tc>
          <w:tcPr>
            <w:tcW w:w="1415" w:type="dxa"/>
            <w:tcBorders>
              <w:bottom w:val="single" w:sz="8" w:space="0" w:color="000000"/>
            </w:tcBorders>
            <w:vAlign w:val="center"/>
          </w:tcPr>
          <w:p>
            <w:pPr>
              <w:pStyle w:val="TableContents"/>
              <w:bidi w:val="0"/>
              <w:spacing w:before="0" w:after="283"/>
              <w:jc w:val="left"/>
              <w:rPr/>
            </w:pPr>
            <w:r>
              <w:rPr/>
              <w:t>/s/ Adam Price</w:t>
            </w:r>
          </w:p>
        </w:tc>
        <w:tc>
          <w:tcPr>
            <w:tcW w:w="60" w:type="dxa"/>
            <w:tcBorders/>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Adam Price, a Qualified Person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43" w:name="tm269884d3_ex-filingfees.htm"/>
      <w:bookmarkStart w:id="44" w:name="kstm269884d3_exfilingfees"/>
      <w:bookmarkStart w:id="45" w:name="tm269884d3_ex-filingfees.htm"/>
      <w:bookmarkStart w:id="46" w:name="kstm269884d3_exfilingfees"/>
      <w:bookmarkEnd w:id="45"/>
      <w:bookmarkEnd w:id="46"/>
      <w:r>
        <w:br w:type="page"/>
      </w:r>
    </w:p>
    <w:tbl>
      <w:tblPr>
        <w:tblW w:w="3575" w:type="dxa"/>
        <w:jc w:val="left"/>
        <w:tblInd w:w="0" w:type="dxa"/>
        <w:tblLayout w:type="fixed"/>
        <w:tblCellMar>
          <w:top w:w="28" w:type="dxa"/>
          <w:left w:w="28" w:type="dxa"/>
          <w:bottom w:w="28" w:type="dxa"/>
          <w:right w:w="28" w:type="dxa"/>
        </w:tblCellMar>
      </w:tblPr>
      <w:tblGrid>
        <w:gridCol w:w="3421"/>
        <w:gridCol w:w="154"/>
      </w:tblGrid>
      <w:tr>
        <w:trPr/>
        <w:tc>
          <w:tcPr>
            <w:tcW w:w="3575" w:type="dxa"/>
            <w:gridSpan w:val="2"/>
            <w:tcBorders/>
            <w:vAlign w:val="center"/>
          </w:tcPr>
          <w:p>
            <w:pPr>
              <w:pStyle w:val="TableContents"/>
              <w:bidi w:val="0"/>
              <w:spacing w:before="0" w:after="283"/>
              <w:jc w:val="left"/>
              <w:rPr/>
            </w:pPr>
            <w:r>
              <w:rPr>
                <w:b/>
              </w:rPr>
              <w:t>Calculation of Filing Fee Tables</w:t>
            </w:r>
            <w:r>
              <w:rPr/>
              <w:t xml:space="preserve"> </w:t>
            </w:r>
          </w:p>
        </w:tc>
      </w:tr>
      <w:tr>
        <w:trPr/>
        <w:tc>
          <w:tcPr>
            <w:tcW w:w="3421" w:type="dxa"/>
            <w:tcBorders/>
            <w:vAlign w:val="center"/>
          </w:tcPr>
          <w:p>
            <w:pPr>
              <w:pStyle w:val="TableContents"/>
              <w:bidi w:val="0"/>
              <w:spacing w:before="0" w:after="283"/>
              <w:jc w:val="left"/>
              <w:rPr>
                <w:b/>
              </w:rPr>
            </w:pPr>
            <w:r>
              <w:rPr>
                <w:b/>
              </w:rPr>
              <w:t xml:space="preserve">S-8 </w:t>
            </w:r>
          </w:p>
        </w:tc>
        <w:tc>
          <w:tcPr>
            <w:tcW w:w="154" w:type="dxa"/>
            <w:tcBorders/>
          </w:tcPr>
          <w:p>
            <w:pPr>
              <w:pStyle w:val="TableContents"/>
              <w:bidi w:val="0"/>
              <w:spacing w:before="0" w:after="283"/>
              <w:jc w:val="left"/>
              <w:rPr>
                <w:sz w:val="4"/>
                <w:szCs w:val="4"/>
              </w:rPr>
            </w:pPr>
            <w:r>
              <w:rPr>
                <w:sz w:val="4"/>
                <w:szCs w:val="4"/>
              </w:rPr>
            </w:r>
          </w:p>
        </w:tc>
      </w:tr>
      <w:tr>
        <w:trPr/>
        <w:tc>
          <w:tcPr>
            <w:tcW w:w="3421" w:type="dxa"/>
            <w:tcBorders/>
            <w:vAlign w:val="center"/>
          </w:tcPr>
          <w:p>
            <w:pPr>
              <w:pStyle w:val="TableContents"/>
              <w:bidi w:val="0"/>
              <w:spacing w:before="0" w:after="283"/>
              <w:jc w:val="left"/>
              <w:rPr>
                <w:b/>
              </w:rPr>
            </w:pPr>
            <w:r>
              <w:rPr>
                <w:b/>
              </w:rPr>
              <w:t xml:space="preserve">TMC the metals Co Inc. </w:t>
            </w:r>
          </w:p>
        </w:tc>
        <w:tc>
          <w:tcPr>
            <w:tcW w:w="154" w:type="dxa"/>
            <w:tcBorders/>
          </w:tcPr>
          <w:p>
            <w:pPr>
              <w:pStyle w:val="TableContents"/>
              <w:bidi w:val="0"/>
              <w:spacing w:before="0" w:after="283"/>
              <w:jc w:val="left"/>
              <w:rPr>
                <w:sz w:val="4"/>
                <w:szCs w:val="4"/>
              </w:rPr>
            </w:pPr>
            <w:r>
              <w:rPr>
                <w:sz w:val="4"/>
                <w:szCs w:val="4"/>
              </w:rPr>
            </w:r>
          </w:p>
        </w:tc>
      </w:tr>
    </w:tbl>
    <w:tbl>
      <w:tblPr>
        <w:tblW w:w="3946" w:type="dxa"/>
        <w:jc w:val="left"/>
        <w:tblInd w:w="0" w:type="dxa"/>
        <w:tblLayout w:type="fixed"/>
        <w:tblCellMar>
          <w:top w:w="28" w:type="dxa"/>
          <w:left w:w="28" w:type="dxa"/>
          <w:bottom w:w="28" w:type="dxa"/>
          <w:right w:w="28" w:type="dxa"/>
        </w:tblCellMar>
      </w:tblPr>
      <w:tblGrid>
        <w:gridCol w:w="3946"/>
      </w:tblGrid>
      <w:tr>
        <w:trPr/>
        <w:tc>
          <w:tcPr>
            <w:tcW w:w="3946" w:type="dxa"/>
            <w:tcBorders/>
            <w:vAlign w:val="center"/>
          </w:tcPr>
          <w:p>
            <w:pPr>
              <w:pStyle w:val="TableHeading"/>
              <w:bidi w:val="0"/>
              <w:spacing w:before="0" w:after="0"/>
              <w:ind w:left="0" w:right="0" w:hanging="0"/>
              <w:jc w:val="center"/>
              <w:rPr/>
            </w:pPr>
            <w:r>
              <w:rPr>
                <w:b/>
              </w:rPr>
              <w:t>Table 1: Newly Registered Securities</w:t>
            </w:r>
            <w:r>
              <w:rPr/>
              <w:t xml:space="preserve"> </w:t>
            </w:r>
          </w:p>
        </w:tc>
      </w:tr>
    </w:tbl>
    <w:tbl>
      <w:tblPr>
        <w:tblW w:w="10205" w:type="dxa"/>
        <w:jc w:val="left"/>
        <w:tblInd w:w="0" w:type="dxa"/>
        <w:tblLayout w:type="fixed"/>
        <w:tblCellMar>
          <w:top w:w="28" w:type="dxa"/>
          <w:left w:w="28" w:type="dxa"/>
          <w:bottom w:w="28" w:type="dxa"/>
          <w:right w:w="28" w:type="dxa"/>
        </w:tblCellMar>
      </w:tblPr>
      <w:tblGrid>
        <w:gridCol w:w="242"/>
        <w:gridCol w:w="957"/>
        <w:gridCol w:w="1033"/>
        <w:gridCol w:w="1294"/>
        <w:gridCol w:w="1203"/>
        <w:gridCol w:w="1218"/>
        <w:gridCol w:w="1704"/>
        <w:gridCol w:w="1127"/>
        <w:gridCol w:w="1427"/>
      </w:tblGrid>
      <w:tr>
        <w:trPr/>
        <w:tc>
          <w:tcPr>
            <w:tcW w:w="242" w:type="dxa"/>
            <w:tcBorders/>
            <w:shd w:fill="9ADAF6" w:val="clear"/>
            <w:vAlign w:val="center"/>
          </w:tcPr>
          <w:p>
            <w:pPr>
              <w:pStyle w:val="TableHeading"/>
              <w:bidi w:val="0"/>
              <w:spacing w:before="0" w:after="283"/>
              <w:rPr>
                <w:sz w:val="4"/>
                <w:szCs w:val="4"/>
              </w:rPr>
            </w:pPr>
            <w:r>
              <w:rPr>
                <w:sz w:val="4"/>
                <w:szCs w:val="4"/>
              </w:rPr>
            </w:r>
          </w:p>
        </w:tc>
        <w:tc>
          <w:tcPr>
            <w:tcW w:w="957" w:type="dxa"/>
            <w:tcBorders/>
            <w:shd w:fill="9ADAF6" w:val="clear"/>
            <w:vAlign w:val="center"/>
          </w:tcPr>
          <w:p>
            <w:pPr>
              <w:pStyle w:val="TableHeading"/>
              <w:bidi w:val="0"/>
              <w:spacing w:before="0" w:after="0"/>
              <w:ind w:left="0" w:right="0" w:hanging="0"/>
              <w:jc w:val="center"/>
              <w:rPr/>
            </w:pPr>
            <w:r>
              <w:rPr>
                <w:b/>
              </w:rPr>
              <w:t>Security Type</w:t>
            </w:r>
            <w:r>
              <w:rPr/>
              <w:t xml:space="preserve"> </w:t>
            </w:r>
          </w:p>
        </w:tc>
        <w:tc>
          <w:tcPr>
            <w:tcW w:w="1033" w:type="dxa"/>
            <w:tcBorders/>
            <w:shd w:fill="9ADAF6" w:val="clear"/>
            <w:vAlign w:val="center"/>
          </w:tcPr>
          <w:p>
            <w:pPr>
              <w:pStyle w:val="TableHeading"/>
              <w:bidi w:val="0"/>
              <w:spacing w:before="0" w:after="0"/>
              <w:ind w:left="0" w:right="0" w:hanging="0"/>
              <w:jc w:val="center"/>
              <w:rPr>
                <w:b/>
              </w:rPr>
            </w:pPr>
            <w:r>
              <w:rPr>
                <w:b/>
              </w:rPr>
              <w:t xml:space="preserve">Security Class Title </w:t>
            </w:r>
          </w:p>
        </w:tc>
        <w:tc>
          <w:tcPr>
            <w:tcW w:w="1294" w:type="dxa"/>
            <w:tcBorders/>
            <w:shd w:fill="9ADAF6" w:val="clear"/>
            <w:vAlign w:val="center"/>
          </w:tcPr>
          <w:p>
            <w:pPr>
              <w:pStyle w:val="TableHeading"/>
              <w:bidi w:val="0"/>
              <w:spacing w:before="0" w:after="0"/>
              <w:ind w:left="0" w:right="0" w:hanging="0"/>
              <w:jc w:val="center"/>
              <w:rPr/>
            </w:pPr>
            <w:r>
              <w:rPr>
                <w:b/>
              </w:rPr>
              <w:t>Fee Calculation Rule</w:t>
            </w:r>
            <w:r>
              <w:rPr/>
              <w:t xml:space="preserve"> </w:t>
            </w:r>
          </w:p>
        </w:tc>
        <w:tc>
          <w:tcPr>
            <w:tcW w:w="1203" w:type="dxa"/>
            <w:tcBorders/>
            <w:shd w:fill="9ADAF6" w:val="clear"/>
            <w:vAlign w:val="center"/>
          </w:tcPr>
          <w:p>
            <w:pPr>
              <w:pStyle w:val="TableHeading"/>
              <w:bidi w:val="0"/>
              <w:spacing w:before="0" w:after="0"/>
              <w:ind w:left="0" w:right="0" w:hanging="0"/>
              <w:jc w:val="center"/>
              <w:rPr/>
            </w:pPr>
            <w:r>
              <w:rPr>
                <w:b/>
              </w:rPr>
              <w:t>Amount Registered</w:t>
            </w:r>
            <w:r>
              <w:rPr/>
              <w:t xml:space="preserve"> </w:t>
            </w:r>
          </w:p>
        </w:tc>
        <w:tc>
          <w:tcPr>
            <w:tcW w:w="1218" w:type="dxa"/>
            <w:tcBorders/>
            <w:shd w:fill="9ADAF6" w:val="clear"/>
            <w:vAlign w:val="center"/>
          </w:tcPr>
          <w:p>
            <w:pPr>
              <w:pStyle w:val="TableHeading"/>
              <w:bidi w:val="0"/>
              <w:spacing w:before="0" w:after="0"/>
              <w:ind w:left="0" w:right="0" w:hanging="0"/>
              <w:jc w:val="center"/>
              <w:rPr/>
            </w:pPr>
            <w:r>
              <w:rPr>
                <w:b/>
              </w:rPr>
              <w:t>Proposed Maximum Offering Price Per Unit</w:t>
            </w:r>
            <w:r>
              <w:rPr/>
              <w:t xml:space="preserve"> </w:t>
            </w:r>
          </w:p>
        </w:tc>
        <w:tc>
          <w:tcPr>
            <w:tcW w:w="1704" w:type="dxa"/>
            <w:tcBorders/>
            <w:shd w:fill="9ADAF6" w:val="clear"/>
            <w:vAlign w:val="center"/>
          </w:tcPr>
          <w:p>
            <w:pPr>
              <w:pStyle w:val="TableHeading"/>
              <w:bidi w:val="0"/>
              <w:spacing w:before="0" w:after="0"/>
              <w:ind w:left="0" w:right="0" w:hanging="0"/>
              <w:jc w:val="center"/>
              <w:rPr/>
            </w:pPr>
            <w:r>
              <w:rPr>
                <w:b/>
              </w:rPr>
              <w:t>Maximum Aggregate Offering Price</w:t>
            </w:r>
            <w:r>
              <w:rPr/>
              <w:t xml:space="preserve"> </w:t>
            </w:r>
          </w:p>
        </w:tc>
        <w:tc>
          <w:tcPr>
            <w:tcW w:w="1127" w:type="dxa"/>
            <w:tcBorders/>
            <w:shd w:fill="9ADAF6" w:val="clear"/>
            <w:vAlign w:val="center"/>
          </w:tcPr>
          <w:p>
            <w:pPr>
              <w:pStyle w:val="TableHeading"/>
              <w:bidi w:val="0"/>
              <w:spacing w:before="0" w:after="0"/>
              <w:ind w:left="0" w:right="0" w:hanging="0"/>
              <w:jc w:val="center"/>
              <w:rPr/>
            </w:pPr>
            <w:r>
              <w:rPr>
                <w:b/>
              </w:rPr>
              <w:t>Fee Rate</w:t>
            </w:r>
            <w:r>
              <w:rPr/>
              <w:t xml:space="preserve"> </w:t>
            </w:r>
          </w:p>
        </w:tc>
        <w:tc>
          <w:tcPr>
            <w:tcW w:w="1427" w:type="dxa"/>
            <w:tcBorders/>
            <w:shd w:fill="9ADAF6" w:val="clear"/>
            <w:vAlign w:val="center"/>
          </w:tcPr>
          <w:p>
            <w:pPr>
              <w:pStyle w:val="TableHeading"/>
              <w:bidi w:val="0"/>
              <w:spacing w:before="0" w:after="0"/>
              <w:ind w:left="0" w:right="0" w:hanging="0"/>
              <w:jc w:val="center"/>
              <w:rPr/>
            </w:pPr>
            <w:r>
              <w:rPr>
                <w:b/>
              </w:rPr>
              <w:t>Amount of Registration Fee</w:t>
            </w:r>
            <w:r>
              <w:rPr/>
              <w:t xml:space="preserve"> </w:t>
            </w:r>
          </w:p>
        </w:tc>
      </w:tr>
      <w:tr>
        <w:trPr/>
        <w:tc>
          <w:tcPr>
            <w:tcW w:w="242" w:type="dxa"/>
            <w:tcBorders/>
            <w:shd w:fill="E7E7E2" w:val="clear"/>
            <w:vAlign w:val="center"/>
          </w:tcPr>
          <w:p>
            <w:pPr>
              <w:pStyle w:val="TableContents"/>
              <w:bidi w:val="0"/>
              <w:spacing w:before="0" w:after="283"/>
              <w:jc w:val="center"/>
              <w:rPr/>
            </w:pPr>
            <w:r>
              <w:rPr/>
              <w:t xml:space="preserve">1 </w:t>
            </w:r>
          </w:p>
        </w:tc>
        <w:tc>
          <w:tcPr>
            <w:tcW w:w="957" w:type="dxa"/>
            <w:tcBorders/>
            <w:shd w:fill="E7E7E2" w:val="clear"/>
            <w:vAlign w:val="center"/>
          </w:tcPr>
          <w:p>
            <w:pPr>
              <w:pStyle w:val="TableContents"/>
              <w:bidi w:val="0"/>
              <w:spacing w:before="0" w:after="283"/>
              <w:jc w:val="left"/>
              <w:rPr/>
            </w:pPr>
            <w:r>
              <w:rPr/>
              <w:t xml:space="preserve">Equity </w:t>
            </w:r>
          </w:p>
        </w:tc>
        <w:tc>
          <w:tcPr>
            <w:tcW w:w="1033" w:type="dxa"/>
            <w:tcBorders/>
            <w:shd w:fill="E7E7E2" w:val="clear"/>
            <w:vAlign w:val="center"/>
          </w:tcPr>
          <w:p>
            <w:pPr>
              <w:pStyle w:val="TableContents"/>
              <w:bidi w:val="0"/>
              <w:spacing w:before="0" w:after="283"/>
              <w:jc w:val="left"/>
              <w:rPr/>
            </w:pPr>
            <w:r>
              <w:rPr/>
              <w:t xml:space="preserve">Common shares without par value </w:t>
            </w:r>
          </w:p>
        </w:tc>
        <w:tc>
          <w:tcPr>
            <w:tcW w:w="1294" w:type="dxa"/>
            <w:tcBorders/>
            <w:shd w:fill="E7E7E2" w:val="clear"/>
            <w:vAlign w:val="center"/>
          </w:tcPr>
          <w:p>
            <w:pPr>
              <w:pStyle w:val="TableContents"/>
              <w:bidi w:val="0"/>
              <w:spacing w:before="0" w:after="283"/>
              <w:jc w:val="center"/>
              <w:rPr/>
            </w:pPr>
            <w:r>
              <w:rPr/>
              <w:t xml:space="preserve">457(a) </w:t>
            </w:r>
          </w:p>
        </w:tc>
        <w:tc>
          <w:tcPr>
            <w:tcW w:w="1203" w:type="dxa"/>
            <w:tcBorders/>
            <w:shd w:fill="E7E7E2" w:val="clear"/>
            <w:vAlign w:val="center"/>
          </w:tcPr>
          <w:p>
            <w:pPr>
              <w:pStyle w:val="TableContents"/>
              <w:bidi w:val="0"/>
              <w:spacing w:before="0" w:after="283"/>
              <w:jc w:val="right"/>
              <w:rPr/>
            </w:pPr>
            <w:r>
              <w:rPr/>
              <w:t xml:space="preserve">4,229,663 </w:t>
            </w:r>
          </w:p>
        </w:tc>
        <w:tc>
          <w:tcPr>
            <w:tcW w:w="1218" w:type="dxa"/>
            <w:tcBorders/>
            <w:shd w:fill="E7E7E2" w:val="clear"/>
            <w:vAlign w:val="center"/>
          </w:tcPr>
          <w:p>
            <w:pPr>
              <w:pStyle w:val="TableContents"/>
              <w:bidi w:val="0"/>
              <w:spacing w:before="0" w:after="283"/>
              <w:jc w:val="right"/>
              <w:rPr/>
            </w:pPr>
            <w:r>
              <w:rPr/>
              <w:t xml:space="preserve">$ 4.115 </w:t>
            </w:r>
          </w:p>
        </w:tc>
        <w:tc>
          <w:tcPr>
            <w:tcW w:w="1704" w:type="dxa"/>
            <w:tcBorders/>
            <w:shd w:fill="E7E7E2" w:val="clear"/>
            <w:vAlign w:val="center"/>
          </w:tcPr>
          <w:p>
            <w:pPr>
              <w:pStyle w:val="TableContents"/>
              <w:bidi w:val="0"/>
              <w:spacing w:before="0" w:after="283"/>
              <w:jc w:val="right"/>
              <w:rPr/>
            </w:pPr>
            <w:r>
              <w:rPr/>
              <w:t xml:space="preserve">$ 17,405,063.25 </w:t>
            </w:r>
          </w:p>
        </w:tc>
        <w:tc>
          <w:tcPr>
            <w:tcW w:w="1127" w:type="dxa"/>
            <w:tcBorders/>
            <w:shd w:fill="E7E7E2" w:val="clear"/>
            <w:vAlign w:val="center"/>
          </w:tcPr>
          <w:p>
            <w:pPr>
              <w:pStyle w:val="TableContents"/>
              <w:bidi w:val="0"/>
              <w:spacing w:before="0" w:after="283"/>
              <w:jc w:val="right"/>
              <w:rPr/>
            </w:pPr>
            <w:r>
              <w:rPr/>
              <w:t xml:space="preserve">0.0001381 </w:t>
            </w:r>
          </w:p>
        </w:tc>
        <w:tc>
          <w:tcPr>
            <w:tcW w:w="1427" w:type="dxa"/>
            <w:tcBorders/>
            <w:shd w:fill="E7E7E2" w:val="clear"/>
            <w:vAlign w:val="center"/>
          </w:tcPr>
          <w:p>
            <w:pPr>
              <w:pStyle w:val="TableContents"/>
              <w:bidi w:val="0"/>
              <w:spacing w:before="0" w:after="283"/>
              <w:jc w:val="right"/>
              <w:rPr/>
            </w:pPr>
            <w:r>
              <w:rPr/>
              <w:t xml:space="preserve">$ 2,403.64 </w:t>
            </w:r>
          </w:p>
        </w:tc>
      </w:tr>
      <w:tr>
        <w:trPr/>
        <w:tc>
          <w:tcPr>
            <w:tcW w:w="4729" w:type="dxa"/>
            <w:gridSpan w:val="5"/>
            <w:tcBorders/>
            <w:vAlign w:val="center"/>
          </w:tcPr>
          <w:p>
            <w:pPr>
              <w:pStyle w:val="TableContents"/>
              <w:bidi w:val="0"/>
              <w:spacing w:before="0" w:after="0"/>
              <w:ind w:left="0" w:right="0" w:hanging="0"/>
              <w:jc w:val="right"/>
              <w:rPr/>
            </w:pPr>
            <w:r>
              <w:rPr/>
              <w:t>Total Offering Amounts:</w:t>
            </w:r>
          </w:p>
        </w:tc>
        <w:tc>
          <w:tcPr>
            <w:tcW w:w="1218" w:type="dxa"/>
            <w:tcBorders/>
            <w:vAlign w:val="center"/>
          </w:tcPr>
          <w:p>
            <w:pPr>
              <w:pStyle w:val="TableContents"/>
              <w:bidi w:val="0"/>
              <w:spacing w:before="0" w:after="283"/>
              <w:jc w:val="left"/>
              <w:rPr>
                <w:sz w:val="4"/>
                <w:szCs w:val="4"/>
              </w:rPr>
            </w:pPr>
            <w:r>
              <w:rPr>
                <w:sz w:val="4"/>
                <w:szCs w:val="4"/>
              </w:rPr>
            </w:r>
          </w:p>
        </w:tc>
        <w:tc>
          <w:tcPr>
            <w:tcW w:w="1704" w:type="dxa"/>
            <w:tcBorders/>
            <w:vAlign w:val="center"/>
          </w:tcPr>
          <w:p>
            <w:pPr>
              <w:pStyle w:val="TableContents"/>
              <w:bidi w:val="0"/>
              <w:spacing w:before="0" w:after="0"/>
              <w:ind w:left="0" w:right="0" w:hanging="0"/>
              <w:jc w:val="right"/>
              <w:rPr/>
            </w:pPr>
            <w:bookmarkStart w:id="47" w:name="MaxAggtOfferingPrice"/>
            <w:bookmarkEnd w:id="47"/>
            <w:r>
              <w:rPr/>
              <w:t xml:space="preserve">$ 17,405,063.25 </w:t>
            </w:r>
          </w:p>
        </w:tc>
        <w:tc>
          <w:tcPr>
            <w:tcW w:w="1127" w:type="dxa"/>
            <w:tcBorders/>
            <w:vAlign w:val="center"/>
          </w:tcPr>
          <w:p>
            <w:pPr>
              <w:pStyle w:val="TableContents"/>
              <w:bidi w:val="0"/>
              <w:spacing w:before="0" w:after="283"/>
              <w:jc w:val="left"/>
              <w:rPr>
                <w:sz w:val="4"/>
                <w:szCs w:val="4"/>
              </w:rPr>
            </w:pPr>
            <w:r>
              <w:rPr>
                <w:sz w:val="4"/>
                <w:szCs w:val="4"/>
              </w:rPr>
            </w:r>
          </w:p>
        </w:tc>
        <w:tc>
          <w:tcPr>
            <w:tcW w:w="1427" w:type="dxa"/>
            <w:tcBorders/>
            <w:tcMar>
              <w:top w:w="0" w:type="dxa"/>
              <w:left w:w="0" w:type="dxa"/>
              <w:bottom w:w="0" w:type="dxa"/>
              <w:right w:w="0" w:type="dxa"/>
            </w:tcMar>
            <w:vAlign w:val="center"/>
          </w:tcPr>
          <w:p>
            <w:pPr>
              <w:pStyle w:val="TableContents"/>
              <w:bidi w:val="0"/>
              <w:spacing w:before="0" w:after="0"/>
              <w:ind w:left="0" w:right="0" w:hanging="0"/>
              <w:jc w:val="right"/>
              <w:rPr/>
            </w:pPr>
            <w:bookmarkStart w:id="48" w:name="TotalFeeAmt"/>
            <w:bookmarkEnd w:id="48"/>
            <w:r>
              <w:rPr/>
              <w:t xml:space="preserve">$ 2,403.64 </w:t>
            </w:r>
          </w:p>
        </w:tc>
      </w:tr>
      <w:tr>
        <w:trPr/>
        <w:tc>
          <w:tcPr>
            <w:tcW w:w="4729" w:type="dxa"/>
            <w:gridSpan w:val="5"/>
            <w:tcBorders/>
            <w:vAlign w:val="center"/>
          </w:tcPr>
          <w:p>
            <w:pPr>
              <w:pStyle w:val="TableContents"/>
              <w:bidi w:val="0"/>
              <w:spacing w:before="0" w:after="0"/>
              <w:ind w:left="0" w:right="0" w:hanging="0"/>
              <w:jc w:val="right"/>
              <w:rPr/>
            </w:pPr>
            <w:r>
              <w:rPr/>
              <w:t xml:space="preserve">Total Fee Offsets: </w:t>
            </w:r>
          </w:p>
        </w:tc>
        <w:tc>
          <w:tcPr>
            <w:tcW w:w="1218" w:type="dxa"/>
            <w:tcBorders/>
            <w:vAlign w:val="center"/>
          </w:tcPr>
          <w:p>
            <w:pPr>
              <w:pStyle w:val="TableContents"/>
              <w:bidi w:val="0"/>
              <w:spacing w:before="0" w:after="283"/>
              <w:jc w:val="left"/>
              <w:rPr>
                <w:sz w:val="4"/>
                <w:szCs w:val="4"/>
              </w:rPr>
            </w:pPr>
            <w:r>
              <w:rPr>
                <w:sz w:val="4"/>
                <w:szCs w:val="4"/>
              </w:rPr>
            </w:r>
          </w:p>
        </w:tc>
        <w:tc>
          <w:tcPr>
            <w:tcW w:w="1704" w:type="dxa"/>
            <w:tcBorders/>
            <w:vAlign w:val="center"/>
          </w:tcPr>
          <w:p>
            <w:pPr>
              <w:pStyle w:val="TableContents"/>
              <w:bidi w:val="0"/>
              <w:spacing w:before="0" w:after="283"/>
              <w:jc w:val="left"/>
              <w:rPr>
                <w:sz w:val="4"/>
                <w:szCs w:val="4"/>
              </w:rPr>
            </w:pPr>
            <w:r>
              <w:rPr>
                <w:sz w:val="4"/>
                <w:szCs w:val="4"/>
              </w:rPr>
            </w:r>
          </w:p>
        </w:tc>
        <w:tc>
          <w:tcPr>
            <w:tcW w:w="1127" w:type="dxa"/>
            <w:tcBorders/>
            <w:vAlign w:val="center"/>
          </w:tcPr>
          <w:p>
            <w:pPr>
              <w:pStyle w:val="TableContents"/>
              <w:bidi w:val="0"/>
              <w:spacing w:before="0" w:after="283"/>
              <w:jc w:val="left"/>
              <w:rPr>
                <w:sz w:val="4"/>
                <w:szCs w:val="4"/>
              </w:rPr>
            </w:pPr>
            <w:r>
              <w:rPr>
                <w:sz w:val="4"/>
                <w:szCs w:val="4"/>
              </w:rPr>
            </w:r>
          </w:p>
        </w:tc>
        <w:tc>
          <w:tcPr>
            <w:tcW w:w="1427" w:type="dxa"/>
            <w:tcBorders/>
            <w:vAlign w:val="center"/>
          </w:tcPr>
          <w:p>
            <w:pPr>
              <w:pStyle w:val="TableContents"/>
              <w:bidi w:val="0"/>
              <w:spacing w:before="0" w:after="0"/>
              <w:ind w:left="0" w:right="0" w:hanging="0"/>
              <w:jc w:val="right"/>
              <w:rPr/>
            </w:pPr>
            <w:bookmarkStart w:id="49" w:name="TotalOffsetAmt"/>
            <w:bookmarkEnd w:id="49"/>
            <w:r>
              <w:rPr/>
              <w:t xml:space="preserve">$ 0.00 </w:t>
            </w:r>
          </w:p>
        </w:tc>
      </w:tr>
      <w:tr>
        <w:trPr/>
        <w:tc>
          <w:tcPr>
            <w:tcW w:w="4729" w:type="dxa"/>
            <w:gridSpan w:val="5"/>
            <w:tcBorders/>
            <w:vAlign w:val="center"/>
          </w:tcPr>
          <w:p>
            <w:pPr>
              <w:pStyle w:val="TableContents"/>
              <w:bidi w:val="0"/>
              <w:spacing w:before="0" w:after="0"/>
              <w:ind w:left="0" w:right="0" w:hanging="0"/>
              <w:jc w:val="right"/>
              <w:rPr/>
            </w:pPr>
            <w:r>
              <w:rPr/>
              <w:t xml:space="preserve">Net Fee Due: </w:t>
            </w:r>
          </w:p>
        </w:tc>
        <w:tc>
          <w:tcPr>
            <w:tcW w:w="1218" w:type="dxa"/>
            <w:tcBorders/>
            <w:vAlign w:val="center"/>
          </w:tcPr>
          <w:p>
            <w:pPr>
              <w:pStyle w:val="TableContents"/>
              <w:bidi w:val="0"/>
              <w:spacing w:before="0" w:after="283"/>
              <w:jc w:val="left"/>
              <w:rPr>
                <w:sz w:val="4"/>
                <w:szCs w:val="4"/>
              </w:rPr>
            </w:pPr>
            <w:r>
              <w:rPr>
                <w:sz w:val="4"/>
                <w:szCs w:val="4"/>
              </w:rPr>
            </w:r>
          </w:p>
        </w:tc>
        <w:tc>
          <w:tcPr>
            <w:tcW w:w="1704" w:type="dxa"/>
            <w:tcBorders/>
            <w:vAlign w:val="center"/>
          </w:tcPr>
          <w:p>
            <w:pPr>
              <w:pStyle w:val="TableContents"/>
              <w:bidi w:val="0"/>
              <w:spacing w:before="0" w:after="283"/>
              <w:jc w:val="left"/>
              <w:rPr>
                <w:sz w:val="4"/>
                <w:szCs w:val="4"/>
              </w:rPr>
            </w:pPr>
            <w:r>
              <w:rPr>
                <w:sz w:val="4"/>
                <w:szCs w:val="4"/>
              </w:rPr>
            </w:r>
          </w:p>
        </w:tc>
        <w:tc>
          <w:tcPr>
            <w:tcW w:w="1127" w:type="dxa"/>
            <w:tcBorders/>
            <w:vAlign w:val="center"/>
          </w:tcPr>
          <w:p>
            <w:pPr>
              <w:pStyle w:val="TableContents"/>
              <w:bidi w:val="0"/>
              <w:spacing w:before="0" w:after="283"/>
              <w:jc w:val="left"/>
              <w:rPr>
                <w:sz w:val="4"/>
                <w:szCs w:val="4"/>
              </w:rPr>
            </w:pPr>
            <w:r>
              <w:rPr>
                <w:sz w:val="4"/>
                <w:szCs w:val="4"/>
              </w:rPr>
            </w:r>
          </w:p>
        </w:tc>
        <w:tc>
          <w:tcPr>
            <w:tcW w:w="1427" w:type="dxa"/>
            <w:tcBorders/>
            <w:vAlign w:val="center"/>
          </w:tcPr>
          <w:p>
            <w:pPr>
              <w:pStyle w:val="TableContents"/>
              <w:bidi w:val="0"/>
              <w:spacing w:before="0" w:after="0"/>
              <w:ind w:left="0" w:right="0" w:hanging="0"/>
              <w:jc w:val="right"/>
              <w:rPr/>
            </w:pPr>
            <w:bookmarkStart w:id="50" w:name="NetFeeAmt"/>
            <w:bookmarkEnd w:id="50"/>
            <w:r>
              <w:rPr/>
              <w:t xml:space="preserve">$ 2,403.64 </w:t>
            </w:r>
          </w:p>
        </w:tc>
      </w:tr>
    </w:tbl>
    <w:tbl>
      <w:tblPr>
        <w:tblW w:w="1730" w:type="dxa"/>
        <w:jc w:val="left"/>
        <w:tblInd w:w="0" w:type="dxa"/>
        <w:tblLayout w:type="fixed"/>
        <w:tblCellMar>
          <w:top w:w="28" w:type="dxa"/>
          <w:left w:w="28" w:type="dxa"/>
          <w:bottom w:w="28" w:type="dxa"/>
          <w:right w:w="28" w:type="dxa"/>
        </w:tblCellMar>
      </w:tblPr>
      <w:tblGrid>
        <w:gridCol w:w="1576"/>
        <w:gridCol w:w="154"/>
      </w:tblGrid>
      <w:tr>
        <w:trPr/>
        <w:tc>
          <w:tcPr>
            <w:tcW w:w="1576" w:type="dxa"/>
            <w:tcBorders/>
            <w:vAlign w:val="center"/>
          </w:tcPr>
          <w:p>
            <w:pPr>
              <w:pStyle w:val="TableContents"/>
              <w:bidi w:val="0"/>
              <w:spacing w:before="0" w:after="75"/>
              <w:ind w:left="0" w:right="0" w:hanging="0"/>
              <w:jc w:val="left"/>
              <w:rPr/>
            </w:pPr>
            <w:r>
              <w:rPr>
                <w:b/>
              </w:rPr>
              <w:t>Offering Note</w:t>
            </w:r>
            <w:r>
              <w:rPr/>
              <w:t xml:space="preserve"> </w:t>
            </w:r>
          </w:p>
        </w:tc>
        <w:tc>
          <w:tcPr>
            <w:tcW w:w="15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200"/>
        <w:gridCol w:w="1297"/>
        <w:gridCol w:w="8708"/>
      </w:tblGrid>
      <w:tr>
        <w:trPr/>
        <w:tc>
          <w:tcPr>
            <w:tcW w:w="200" w:type="dxa"/>
            <w:tcBorders/>
            <w:vAlign w:val="center"/>
          </w:tcPr>
          <w:p>
            <w:pPr>
              <w:pStyle w:val="TableContents"/>
              <w:bidi w:val="0"/>
              <w:spacing w:lineRule="auto" w:line="288" w:before="0" w:after="0"/>
              <w:ind w:left="0" w:right="0" w:hanging="0"/>
              <w:jc w:val="left"/>
              <w:rPr/>
            </w:pPr>
            <w:r>
              <w:rPr>
                <w:sz w:val="15"/>
              </w:rPr>
              <w:t>1</w:t>
            </w:r>
            <w:r>
              <w:rPr/>
              <w:t xml:space="preserve"> </w:t>
            </w:r>
          </w:p>
        </w:tc>
        <w:tc>
          <w:tcPr>
            <w:tcW w:w="10005" w:type="dxa"/>
            <w:gridSpan w:val="2"/>
            <w:tcBorders/>
            <w:vAlign w:val="center"/>
          </w:tcPr>
          <w:p>
            <w:pPr>
              <w:pStyle w:val="TableContents"/>
              <w:bidi w:val="0"/>
              <w:spacing w:before="0" w:after="283"/>
              <w:jc w:val="left"/>
              <w:rPr/>
            </w:pPr>
            <w:r>
              <w:rPr/>
              <w:t xml:space="preserve">1(a). Represents common shares, without par value ("Common Shares"), that may be issued under the TMC the metals company Inc. 2021 Employee Stock Purchase Plan, as amended (the "Plan"). Pursuant to Rule 416(a) under the Securities Act of 1933, as amended (the "Securities Act"), this registration statement shall also cover any additional Common Shares that become issuable under the Plan as a result of any stock dividend, stock split, recapitalization or similar transaction effected without the receipt of consideration that results in an increase to the number of outstanding Common Shares. 1(b). Represents the number of additional Common Shares reserved for issuance under the Plan as a result of the automatic increase in the number of shares reserved under the Plan on January 1, 2026. 1(c). Estimated solely for the purpose of calculating the amount of the registration fee pursuant to Rule 457(c) and Rule 457(h) promulgated under the Securities Act. The proposed maximum offering price per share and the proposed maximum aggregate offering price are based on the average of the high and the low price of Registrant's Common Shares as reported on the Nasdaq Stock Market LLC on March 30, 2026. </w:t>
            </w:r>
          </w:p>
        </w:tc>
      </w:tr>
      <w:tr>
        <w:trPr/>
        <w:tc>
          <w:tcPr>
            <w:tcW w:w="1497" w:type="dxa"/>
            <w:gridSpan w:val="2"/>
            <w:tcBorders/>
            <w:vAlign w:val="center"/>
          </w:tcPr>
          <w:p>
            <w:pPr>
              <w:pStyle w:val="HorizontalLine"/>
              <w:pBdr>
                <w:bottom w:val="double" w:sz="2" w:space="0" w:color="808080"/>
              </w:pBdr>
              <w:bidi w:val="0"/>
              <w:spacing w:before="0" w:after="283"/>
              <w:jc w:val="left"/>
              <w:rPr/>
            </w:pPr>
            <w:r>
              <w:rPr/>
            </w:r>
          </w:p>
        </w:tc>
        <w:tc>
          <w:tcPr>
            <w:tcW w:w="8708" w:type="dxa"/>
            <w:tcBorders/>
          </w:tcPr>
          <w:p>
            <w:pPr>
              <w:pStyle w:val="TableContents"/>
              <w:bidi w:val="0"/>
              <w:spacing w:before="0" w:after="283"/>
              <w:jc w:val="left"/>
              <w:rPr>
                <w:sz w:val="4"/>
                <w:szCs w:val="4"/>
              </w:rPr>
            </w:pPr>
            <w:r>
              <w:rPr>
                <w:sz w:val="4"/>
                <w:szCs w:val="4"/>
              </w:rPr>
            </w:r>
          </w:p>
        </w:tc>
      </w:tr>
    </w:tbl>
    <w:tbl>
      <w:tblPr>
        <w:tblW w:w="6122" w:type="dxa"/>
        <w:jc w:val="left"/>
        <w:tblInd w:w="0" w:type="dxa"/>
        <w:tblLayout w:type="fixed"/>
        <w:tblCellMar>
          <w:top w:w="28" w:type="dxa"/>
          <w:left w:w="28" w:type="dxa"/>
          <w:bottom w:w="28" w:type="dxa"/>
          <w:right w:w="28" w:type="dxa"/>
        </w:tblCellMar>
      </w:tblPr>
      <w:tblGrid>
        <w:gridCol w:w="4171"/>
        <w:gridCol w:w="1951"/>
      </w:tblGrid>
      <w:tr>
        <w:trPr/>
        <w:tc>
          <w:tcPr>
            <w:tcW w:w="4171" w:type="dxa"/>
            <w:tcBorders/>
            <w:vAlign w:val="center"/>
          </w:tcPr>
          <w:p>
            <w:pPr>
              <w:pStyle w:val="TableHeading"/>
              <w:bidi w:val="0"/>
              <w:spacing w:before="0" w:after="283"/>
              <w:jc w:val="left"/>
              <w:rPr/>
            </w:pPr>
            <w:r>
              <w:rPr>
                <w:b/>
              </w:rPr>
              <w:t>Table 2: Fee Offset Claims and Sources</w:t>
            </w:r>
            <w:r>
              <w:rPr/>
              <w:t xml:space="preserve"> </w:t>
            </w:r>
          </w:p>
        </w:tc>
        <w:tc>
          <w:tcPr>
            <w:tcW w:w="1951" w:type="dxa"/>
            <w:tcBorders/>
            <w:vAlign w:val="center"/>
          </w:tcPr>
          <w:p>
            <w:pPr>
              <w:pStyle w:val="TableHeading"/>
              <w:bidi w:val="0"/>
              <w:spacing w:before="0" w:after="283"/>
              <w:jc w:val="right"/>
              <w:rPr/>
            </w:pPr>
            <w:r>
              <w:rPr/>
              <w:t>☑</w:t>
            </w:r>
            <w:r>
              <w:rPr/>
              <w:t xml:space="preserve">Not Applicable </w:t>
            </w:r>
          </w:p>
        </w:tc>
      </w:tr>
    </w:tbl>
    <w:tbl>
      <w:tblPr>
        <w:tblW w:w="11870" w:type="dxa"/>
        <w:jc w:val="left"/>
        <w:tblInd w:w="0" w:type="dxa"/>
        <w:tblLayout w:type="fixed"/>
        <w:tblCellMar>
          <w:top w:w="28" w:type="dxa"/>
          <w:left w:w="28" w:type="dxa"/>
          <w:bottom w:w="28" w:type="dxa"/>
          <w:right w:w="28" w:type="dxa"/>
        </w:tblCellMar>
      </w:tblPr>
      <w:tblGrid>
        <w:gridCol w:w="871"/>
        <w:gridCol w:w="109"/>
        <w:gridCol w:w="1171"/>
        <w:gridCol w:w="691"/>
        <w:gridCol w:w="961"/>
        <w:gridCol w:w="706"/>
        <w:gridCol w:w="691"/>
        <w:gridCol w:w="961"/>
        <w:gridCol w:w="1186"/>
        <w:gridCol w:w="1186"/>
        <w:gridCol w:w="1186"/>
        <w:gridCol w:w="1186"/>
        <w:gridCol w:w="811"/>
        <w:gridCol w:w="154"/>
      </w:tblGrid>
      <w:tr>
        <w:trPr/>
        <w:tc>
          <w:tcPr>
            <w:tcW w:w="871" w:type="dxa"/>
            <w:tcBorders/>
            <w:shd w:fill="9ADAF6" w:val="clear"/>
            <w:vAlign w:val="center"/>
          </w:tcPr>
          <w:p>
            <w:pPr>
              <w:pStyle w:val="TableHeading"/>
              <w:bidi w:val="0"/>
              <w:spacing w:before="0" w:after="283"/>
              <w:rPr>
                <w:sz w:val="4"/>
                <w:szCs w:val="4"/>
              </w:rPr>
            </w:pPr>
            <w:r>
              <w:rPr>
                <w:sz w:val="4"/>
                <w:szCs w:val="4"/>
              </w:rPr>
            </w:r>
          </w:p>
        </w:tc>
        <w:tc>
          <w:tcPr>
            <w:tcW w:w="109" w:type="dxa"/>
            <w:tcBorders/>
            <w:shd w:fill="9ADAF6" w:val="clear"/>
            <w:vAlign w:val="center"/>
          </w:tcPr>
          <w:p>
            <w:pPr>
              <w:pStyle w:val="TableHeading"/>
              <w:bidi w:val="0"/>
              <w:spacing w:before="0" w:after="283"/>
              <w:rPr>
                <w:sz w:val="4"/>
                <w:szCs w:val="4"/>
              </w:rPr>
            </w:pPr>
            <w:r>
              <w:rPr>
                <w:sz w:val="4"/>
                <w:szCs w:val="4"/>
              </w:rPr>
            </w:r>
          </w:p>
        </w:tc>
        <w:tc>
          <w:tcPr>
            <w:tcW w:w="1171" w:type="dxa"/>
            <w:tcBorders/>
            <w:shd w:fill="9ADAF6" w:val="clear"/>
            <w:vAlign w:val="center"/>
          </w:tcPr>
          <w:p>
            <w:pPr>
              <w:pStyle w:val="TableHeading"/>
              <w:suppressLineNumbers/>
              <w:bidi w:val="0"/>
              <w:spacing w:before="0" w:after="283"/>
              <w:jc w:val="center"/>
              <w:rPr/>
            </w:pPr>
            <w:r>
              <w:rPr/>
              <w:t xml:space="preserve">Registrant or Filer Name </w:t>
            </w:r>
          </w:p>
        </w:tc>
        <w:tc>
          <w:tcPr>
            <w:tcW w:w="691" w:type="dxa"/>
            <w:tcBorders/>
            <w:shd w:fill="9ADAF6" w:val="clear"/>
            <w:vAlign w:val="center"/>
          </w:tcPr>
          <w:p>
            <w:pPr>
              <w:pStyle w:val="TableHeading"/>
              <w:suppressLineNumbers/>
              <w:bidi w:val="0"/>
              <w:spacing w:before="0" w:after="283"/>
              <w:jc w:val="center"/>
              <w:rPr/>
            </w:pPr>
            <w:r>
              <w:rPr/>
              <w:t xml:space="preserve">Form or Filing Type </w:t>
            </w:r>
          </w:p>
        </w:tc>
        <w:tc>
          <w:tcPr>
            <w:tcW w:w="961" w:type="dxa"/>
            <w:tcBorders/>
            <w:shd w:fill="9ADAF6" w:val="clear"/>
            <w:vAlign w:val="center"/>
          </w:tcPr>
          <w:p>
            <w:pPr>
              <w:pStyle w:val="TableHeading"/>
              <w:suppressLineNumbers/>
              <w:bidi w:val="0"/>
              <w:spacing w:before="0" w:after="283"/>
              <w:jc w:val="center"/>
              <w:rPr/>
            </w:pPr>
            <w:r>
              <w:rPr/>
              <w:t xml:space="preserve">File Number </w:t>
            </w:r>
          </w:p>
        </w:tc>
        <w:tc>
          <w:tcPr>
            <w:tcW w:w="706" w:type="dxa"/>
            <w:tcBorders/>
            <w:shd w:fill="9ADAF6" w:val="clear"/>
            <w:vAlign w:val="center"/>
          </w:tcPr>
          <w:p>
            <w:pPr>
              <w:pStyle w:val="TableHeading"/>
              <w:suppressLineNumbers/>
              <w:bidi w:val="0"/>
              <w:spacing w:before="0" w:after="283"/>
              <w:jc w:val="center"/>
              <w:rPr/>
            </w:pPr>
            <w:r>
              <w:rPr/>
              <w:t xml:space="preserve">Initial Filing Date </w:t>
            </w:r>
          </w:p>
        </w:tc>
        <w:tc>
          <w:tcPr>
            <w:tcW w:w="691" w:type="dxa"/>
            <w:tcBorders/>
            <w:shd w:fill="9ADAF6" w:val="clear"/>
            <w:vAlign w:val="center"/>
          </w:tcPr>
          <w:p>
            <w:pPr>
              <w:pStyle w:val="TableHeading"/>
              <w:suppressLineNumbers/>
              <w:bidi w:val="0"/>
              <w:spacing w:before="0" w:after="283"/>
              <w:jc w:val="center"/>
              <w:rPr/>
            </w:pPr>
            <w:r>
              <w:rPr/>
              <w:t xml:space="preserve">Filing Date </w:t>
            </w:r>
          </w:p>
        </w:tc>
        <w:tc>
          <w:tcPr>
            <w:tcW w:w="961" w:type="dxa"/>
            <w:tcBorders/>
            <w:shd w:fill="9ADAF6" w:val="clear"/>
            <w:vAlign w:val="center"/>
          </w:tcPr>
          <w:p>
            <w:pPr>
              <w:pStyle w:val="TableHeading"/>
              <w:suppressLineNumbers/>
              <w:bidi w:val="0"/>
              <w:spacing w:before="0" w:after="283"/>
              <w:jc w:val="center"/>
              <w:rPr/>
            </w:pPr>
            <w:r>
              <w:rPr/>
              <w:t xml:space="preserve">Fee Offset Claimed </w:t>
            </w:r>
          </w:p>
        </w:tc>
        <w:tc>
          <w:tcPr>
            <w:tcW w:w="1186" w:type="dxa"/>
            <w:tcBorders/>
            <w:shd w:fill="9ADAF6" w:val="clear"/>
            <w:vAlign w:val="center"/>
          </w:tcPr>
          <w:p>
            <w:pPr>
              <w:pStyle w:val="TableHeading"/>
              <w:suppressLineNumbers/>
              <w:bidi w:val="0"/>
              <w:spacing w:before="0" w:after="283"/>
              <w:jc w:val="center"/>
              <w:rPr/>
            </w:pPr>
            <w:r>
              <w:rPr/>
              <w:t xml:space="preserve">Security Type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Security Title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Unsold Securities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Unsold Aggregate Offering Amount Associated with Fee Offset Claimed </w:t>
            </w:r>
          </w:p>
        </w:tc>
        <w:tc>
          <w:tcPr>
            <w:tcW w:w="811" w:type="dxa"/>
            <w:tcBorders/>
            <w:shd w:fill="9ADAF6" w:val="clear"/>
            <w:vAlign w:val="center"/>
          </w:tcPr>
          <w:p>
            <w:pPr>
              <w:pStyle w:val="TableHeading"/>
              <w:suppressLineNumbers/>
              <w:bidi w:val="0"/>
              <w:spacing w:before="0" w:after="283"/>
              <w:jc w:val="center"/>
              <w:rPr/>
            </w:pPr>
            <w:r>
              <w:rPr/>
              <w:t xml:space="preserve">Fee Paid with Fee Offset Source </w:t>
            </w:r>
          </w:p>
        </w:tc>
        <w:tc>
          <w:tcPr>
            <w:tcW w:w="154" w:type="dxa"/>
            <w:tcBorders/>
            <w:shd w:fill="9ADAF6" w:val="clear"/>
          </w:tcPr>
          <w:p>
            <w:pPr>
              <w:pStyle w:val="TableContents"/>
              <w:bidi w:val="0"/>
              <w:spacing w:before="0" w:after="283"/>
              <w:jc w:val="left"/>
              <w:rPr>
                <w:sz w:val="4"/>
                <w:szCs w:val="4"/>
              </w:rPr>
            </w:pPr>
            <w:r>
              <w:rPr>
                <w:sz w:val="4"/>
                <w:szCs w:val="4"/>
              </w:rPr>
            </w:r>
          </w:p>
        </w:tc>
      </w:tr>
      <w:tr>
        <w:trPr/>
        <w:tc>
          <w:tcPr>
            <w:tcW w:w="11870" w:type="dxa"/>
            <w:gridSpan w:val="14"/>
            <w:tcBorders/>
            <w:vAlign w:val="center"/>
          </w:tcPr>
          <w:p>
            <w:pPr>
              <w:pStyle w:val="TableContents"/>
              <w:bidi w:val="0"/>
              <w:spacing w:before="0" w:after="283"/>
              <w:jc w:val="center"/>
              <w:rPr/>
            </w:pPr>
            <w:r>
              <w:rPr>
                <w:b/>
              </w:rPr>
              <w:t>Rule 457(p)</w:t>
            </w:r>
            <w:r>
              <w:rPr/>
              <w:t xml:space="preserve"> </w:t>
            </w:r>
          </w:p>
        </w:tc>
      </w:tr>
      <w:tr>
        <w:trPr/>
        <w:tc>
          <w:tcPr>
            <w:tcW w:w="871" w:type="dxa"/>
            <w:tcBorders/>
            <w:shd w:fill="E7E7E2" w:val="clear"/>
            <w:vAlign w:val="center"/>
          </w:tcPr>
          <w:p>
            <w:pPr>
              <w:pStyle w:val="TableContents"/>
              <w:bidi w:val="0"/>
              <w:spacing w:before="0" w:after="283"/>
              <w:jc w:val="left"/>
              <w:rPr/>
            </w:pPr>
            <w:r>
              <w:rPr/>
              <w:t xml:space="preserve">Fee Offset Claims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r>
        <w:trPr/>
        <w:tc>
          <w:tcPr>
            <w:tcW w:w="871" w:type="dxa"/>
            <w:tcBorders/>
            <w:shd w:fill="E7E7E2" w:val="clear"/>
            <w:vAlign w:val="center"/>
          </w:tcPr>
          <w:p>
            <w:pPr>
              <w:pStyle w:val="TableContents"/>
              <w:bidi w:val="0"/>
              <w:spacing w:before="0" w:after="283"/>
              <w:jc w:val="left"/>
              <w:rPr/>
            </w:pPr>
            <w:r>
              <w:rPr/>
              <w:t xml:space="preserve">Fee Offset Sources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Wingdings">
    <w:charset w:val="02"/>
    <w:family w:val="auto"/>
    <w:pitch w:val="default"/>
  </w:font>
  <w:font w:name="Symbo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798562/000110465922066562/tm2217188d2_s8.htm" TargetMode="External"/><Relationship Id="rId3" Type="http://schemas.openxmlformats.org/officeDocument/2006/relationships/hyperlink" Target="https://www.sec.gov/Archives/edgar/data/1798562/000110465923037158/tm2310193d2_s8.htm" TargetMode="External"/><Relationship Id="rId4" Type="http://schemas.openxmlformats.org/officeDocument/2006/relationships/hyperlink" Target="https://www.sec.gov/Archives/edgar/data/1798562/000110465924038568/tm249497d2_s8.htm" TargetMode="External"/><Relationship Id="rId5" Type="http://schemas.openxmlformats.org/officeDocument/2006/relationships/hyperlink" Target="https://www.sec.gov/Archives/edgar/data/1798562/000110465925028836/tm2510319d1_s8.htm" TargetMode="External"/><Relationship Id="rId6" Type="http://schemas.openxmlformats.org/officeDocument/2006/relationships/hyperlink" Target="https://www.sec.gov/Archives/edgar/data/1798562/000110465922066562/tm2217188d2_s8.htm" TargetMode="External"/><Relationship Id="rId7" Type="http://schemas.openxmlformats.org/officeDocument/2006/relationships/hyperlink" Target="https://www.sec.gov/Archives/edgar/data/1798562/000110465923037158/tm2310193d2_s8.htm" TargetMode="External"/><Relationship Id="rId8" Type="http://schemas.openxmlformats.org/officeDocument/2006/relationships/hyperlink" Target="https://www.sec.gov/Archives/edgar/data/1798562/000110465924038568/tm249497d2_s8.htm" TargetMode="External"/><Relationship Id="rId9" Type="http://schemas.openxmlformats.org/officeDocument/2006/relationships/hyperlink" Target="https://www.sec.gov/Archives/edgar/data/1798562/000110465925028836/tm2510319d1_s8.htm" TargetMode="External"/><Relationship Id="rId10" Type="http://schemas.openxmlformats.org/officeDocument/2006/relationships/hyperlink" Target="https://www.sec.gov/Archives/edgar/data/1798562/000110465926037863/tmc-20251231xex3d1.htm" TargetMode="External"/><Relationship Id="rId11" Type="http://schemas.openxmlformats.org/officeDocument/2006/relationships/hyperlink" Target="https://www.sec.gov/Archives/edgar/data/1798562/000110465926037863/tmc-20251231xex3d1.htm" TargetMode="External"/><Relationship Id="rId12" Type="http://schemas.openxmlformats.org/officeDocument/2006/relationships/hyperlink" Target="https://www.sec.gov/Archives/edgar/data/1798562/000110465926037863/tmc-20251231xex3d1.htm" TargetMode="External"/><Relationship Id="rId13" Type="http://schemas.openxmlformats.org/officeDocument/2006/relationships/hyperlink" Target="https://www.sec.gov/Archives/edgar/data/1798562/000110465926037863/tmc-20251231xex3d1.htm" TargetMode="External"/><Relationship Id="rId14" Type="http://schemas.openxmlformats.org/officeDocument/2006/relationships/hyperlink" Target="https://www.sec.gov/Archives/edgar/data/1798562/000110465926037863/tmc-20251231xex3d1.htm" TargetMode="External"/><Relationship Id="rId15" Type="http://schemas.openxmlformats.org/officeDocument/2006/relationships/hyperlink" Target="https://www.sec.gov/Archives/edgar/data/1798562/000110465926000247/tm2534530d1_ex3-3.htm" TargetMode="External"/><Relationship Id="rId16" Type="http://schemas.openxmlformats.org/officeDocument/2006/relationships/hyperlink" Target="https://www.sec.gov/Archives/edgar/data/1798562/000110465926000247/tm2534530d1_ex3-3.htm" TargetMode="External"/><Relationship Id="rId17" Type="http://schemas.openxmlformats.org/officeDocument/2006/relationships/hyperlink" Target="https://www.sec.gov/Archives/edgar/data/1798562/000110465926000247/tm2534530d1_ex3-3.htm" TargetMode="External"/><Relationship Id="rId18" Type="http://schemas.openxmlformats.org/officeDocument/2006/relationships/hyperlink" Target="https://www.sec.gov/Archives/edgar/data/1798562/000110465926000247/tm2534530d1_ex3-3.htm" TargetMode="External"/><Relationship Id="rId19" Type="http://schemas.openxmlformats.org/officeDocument/2006/relationships/hyperlink" Target="https://www.sec.gov/Archives/edgar/data/1798562/000110465926000247/tm2534530d1_ex3-3.htm" TargetMode="External"/><Relationship Id="rId20" Type="http://schemas.openxmlformats.org/officeDocument/2006/relationships/hyperlink" Target="https://www.sec.gov/Archives/edgar/data/1798562/000121390021048261/ea147253ex4-1_tmcthemet.htm" TargetMode="External"/><Relationship Id="rId21" Type="http://schemas.openxmlformats.org/officeDocument/2006/relationships/hyperlink" Target="https://www.sec.gov/Archives/edgar/data/1798562/000121390021048261/ea147253ex4-1_tmcthemet.htm" TargetMode="External"/><Relationship Id="rId22" Type="http://schemas.openxmlformats.org/officeDocument/2006/relationships/hyperlink" Target="https://www.sec.gov/Archives/edgar/data/1798562/000121390021048261/ea147253ex4-1_tmcthemet.htm" TargetMode="External"/><Relationship Id="rId23" Type="http://schemas.openxmlformats.org/officeDocument/2006/relationships/hyperlink" Target="https://www.sec.gov/Archives/edgar/data/1798562/000121390021048261/ea147253ex4-1_tmcthemet.htm" TargetMode="External"/><Relationship Id="rId24" Type="http://schemas.openxmlformats.org/officeDocument/2006/relationships/hyperlink" Target="https://www.sec.gov/Archives/edgar/data/1798562/000121390021048261/ea147253ex4-1_tmcthemet.htm" TargetMode="External"/><Relationship Id="rId25" Type="http://schemas.openxmlformats.org/officeDocument/2006/relationships/hyperlink" Target="https://www.sec.gov/Archives/edgar/data/1798562/000110465922066562/tm2217188d2_ex99-1.htm" TargetMode="External"/><Relationship Id="rId26" Type="http://schemas.openxmlformats.org/officeDocument/2006/relationships/hyperlink" Target="https://www.sec.gov/Archives/edgar/data/1798562/000110465922066562/tm2217188d2_ex99-1.htm" TargetMode="External"/><Relationship Id="rId27" Type="http://schemas.openxmlformats.org/officeDocument/2006/relationships/hyperlink" Target="https://www.sec.gov/Archives/edgar/data/1798562/000110465922066562/tm2217188d2_ex99-1.htm" TargetMode="External"/><Relationship Id="rId28" Type="http://schemas.openxmlformats.org/officeDocument/2006/relationships/hyperlink" Target="https://www.sec.gov/Archives/edgar/data/1798562/000110465922066562/tm2217188d2_ex99-1.htm" TargetMode="External"/><Relationship Id="rId29" Type="http://schemas.openxmlformats.org/officeDocument/2006/relationships/hyperlink" Target="https://www.sec.gov/Archives/edgar/data/1798562/000110465922066562/tm2217188d2_ex99-1.htm" TargetMode="External"/><Relationship Id="rId30" Type="http://schemas.openxmlformats.org/officeDocument/2006/relationships/image" Target="media/image1.jpeg"/><Relationship Id="rId31" Type="http://schemas.openxmlformats.org/officeDocument/2006/relationships/image" Target="media/image2.jpeg"/><Relationship Id="rId32" Type="http://schemas.openxmlformats.org/officeDocument/2006/relationships/image" Target="media/image3.jpeg"/><Relationship Id="rId33" Type="http://schemas.openxmlformats.org/officeDocument/2006/relationships/image" Target="media/image4.jpeg"/><Relationship Id="rId34" Type="http://schemas.openxmlformats.org/officeDocument/2006/relationships/image" Target="media/image5.jpeg"/><Relationship Id="rId35" Type="http://schemas.openxmlformats.org/officeDocument/2006/relationships/image" Target="media/image5.jpeg"/><Relationship Id="rId36" Type="http://schemas.openxmlformats.org/officeDocument/2006/relationships/fontTable" Target="fontTable.xml"/><Relationship Id="rId3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24</Pages>
  <Words>7269</Words>
  <Characters>39975</Characters>
  <CharactersWithSpaces>47377</CharactersWithSpaces>
  <Paragraphs>1362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