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001-39281</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TMC the metals Co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9399" w:type="dxa"/>
                    <w:jc w:val="center"/>
                    <w:tblInd w:w="0" w:type="dxa"/>
                    <w:tblLayout w:type="fixed"/>
                    <w:tblCellMar>
                      <w:top w:w="28" w:type="dxa"/>
                      <w:left w:w="28" w:type="dxa"/>
                      <w:bottom w:w="28" w:type="dxa"/>
                      <w:right w:w="28" w:type="dxa"/>
                    </w:tblCellMar>
                  </w:tblPr>
                  <w:tblGrid>
                    <w:gridCol w:w="2206"/>
                    <w:gridCol w:w="1156"/>
                    <w:gridCol w:w="3601"/>
                    <w:gridCol w:w="946"/>
                    <w:gridCol w:w="109"/>
                    <w:gridCol w:w="138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581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West Hastings Street</w:t>
                        </w:r>
                      </w:p>
                    </w:tc>
                    <w:tc>
                      <w:tcPr>
                        <w:tcW w:w="138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581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15th Floor</w:t>
                        </w:r>
                      </w:p>
                    </w:tc>
                    <w:tc>
                      <w:tcPr>
                        <w:tcW w:w="138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360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BRITISH COLUMBIA, CANADA</w:t>
                        </w:r>
                      </w:p>
                    </w:tc>
                    <w:tc>
                      <w:tcPr>
                        <w:tcW w:w="94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V6E 2J3</w:t>
                        </w:r>
                      </w:p>
                    </w:tc>
                    <w:tc>
                      <w:tcPr>
                        <w:tcW w:w="109" w:type="dxa"/>
                        <w:tcBorders/>
                      </w:tcPr>
                      <w:p>
                        <w:pPr>
                          <w:pStyle w:val="TableContents"/>
                          <w:bidi w:val="0"/>
                          <w:spacing w:before="0" w:after="283"/>
                          <w:jc w:val="left"/>
                          <w:rPr>
                            <w:sz w:val="4"/>
                            <w:szCs w:val="4"/>
                          </w:rPr>
                        </w:pPr>
                        <w:r>
                          <w:rPr>
                            <w:sz w:val="4"/>
                            <w:szCs w:val="4"/>
                          </w:rPr>
                        </w:r>
                      </w:p>
                    </w:tc>
                    <w:tc>
                      <w:tcPr>
                        <w:tcW w:w="138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5812" w:type="dxa"/>
                        <w:gridSpan w:val="4"/>
                        <w:tcBorders/>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888-458-342</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Warrants expiring 9/9/2026</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2026-09-09</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Jennifer Fainer</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CDO Analyst</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form25.txt"/>
      <w:bookmarkStart w:id="6" w:name="ksform25"/>
      <w:bookmarkEnd w:id="5"/>
      <w:bookmarkEnd w:id="6"/>
      <w:r>
        <w:rPr/>
        <w:t>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9281" TargetMode="External"/><Relationship Id="rId3" Type="http://schemas.openxmlformats.org/officeDocument/2006/relationships/hyperlink" Target="http://www.sec.gov/cgi-bin/browse-edgar?action=getcompany&amp;CIK=0001798562"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328</Words>
  <Characters>1808</Characters>
  <CharactersWithSpaces>2097</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