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SEC Form 4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-240665</wp:posOffset>
            </wp:positionV>
            <wp:extent cx="114300" cy="114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208280</wp:posOffset>
            </wp:positionV>
            <wp:extent cx="114300" cy="1143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34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3776980</wp:posOffset>
            </wp:positionH>
            <wp:positionV relativeFrom="paragraph">
              <wp:posOffset>-744855</wp:posOffset>
            </wp:positionV>
            <wp:extent cx="12909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664210</wp:posOffset>
            </wp:positionV>
            <wp:extent cx="6732905" cy="3950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3950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240" w:space="320"/>
            <w:col w:w="8000"/>
          </w:cols>
          <w:pgMar w:left="660" w:top="556" w:right="680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 xml:space="preserve">1. Name and Address of Reporting Person 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>O'Sullivan Anthony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12/08/2025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TMC THE METALS COMPANY INC.,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Development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1111 WEST HASTINGS STREET,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VANCOUVER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V6E 2J3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'Exit' Form 4 is voluntarily filed to report that the Reporting Person is no longer subject to Section 16 reporting.</w:t>
      </w:r>
    </w:p>
    <w:p>
      <w:pPr>
        <w:ind w:left="636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Michelle Ancosky, Attorney-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12/08/2025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-17145</wp:posOffset>
            </wp:positionV>
            <wp:extent cx="128079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7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-20320</wp:posOffset>
            </wp:positionV>
            <wp:extent cx="28956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5377180</wp:posOffset>
            </wp:positionH>
            <wp:positionV relativeFrom="paragraph">
              <wp:posOffset>-81280</wp:posOffset>
            </wp:positionV>
            <wp:extent cx="44958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360"/>
        <w:spacing w:after="0"/>
        <w:tabs>
          <w:tab w:leader="none" w:pos="8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7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5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2025-12-08T08:47:56Z</dcterms:created>
  <dcterms:modified xsi:type="dcterms:W3CDTF">2025-12-08T08:47:56Z</dcterms:modified>
</cp:coreProperties>
</file>