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9, 2026, the Company issued a press release announcing that the National Oceanic and Atmospheric Administration (“NOAA”) determined that the consolidated application submitted by the Company’s subsidiary, The Metals Company USA LLC (“TMC USA”), for an exploration license and commercial recovery permit under the Deep Seabed Hard Mineral Resources Act (“DSHMRA”) is in substantial compliance with the requirements of the Act and its implementing regulations. The press release is furnished with this Current Report on Form 8-K as Exhibit 99.1 and incorporated into this Item 7.01 by reference.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this Current Report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0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12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60" w:type="dxa"/>
            <w:vAlign w:val="bottom"/>
          </w:tcPr>
          <w:p>
            <w:pPr>
              <w:spacing w:after="0"/>
              <w:rPr>
                <w:sz w:val="17"/>
                <w:szCs w:val="17"/>
                <w:color w:val="auto"/>
              </w:rPr>
            </w:pPr>
          </w:p>
        </w:tc>
        <w:tc>
          <w:tcPr>
            <w:tcW w:w="98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Press Release dated March 9, 2026</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64"/>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02"/>
        </w:trPr>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NOAA Determines TMC USA’s Consolidated Deep-Seabed Mining Application is in Substantial Compliance</w:t>
      </w:r>
    </w:p>
    <w:p>
      <w:pPr>
        <w:spacing w:after="0" w:line="229" w:lineRule="exact"/>
        <w:rPr>
          <w:sz w:val="20"/>
          <w:szCs w:val="20"/>
          <w:color w:val="auto"/>
        </w:rPr>
      </w:pPr>
    </w:p>
    <w:p>
      <w:pPr>
        <w:ind w:left="660" w:right="10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substantial compliance marks a key step in the U.S. regulatory process for exploration and commercial recovery of polymetallic nodules in the Clarion Clipperton Zone</w:t>
      </w:r>
    </w:p>
    <w:p>
      <w:pPr>
        <w:spacing w:after="0" w:line="161" w:lineRule="exact"/>
        <w:rPr>
          <w:rFonts w:ascii="Times New Roman" w:cs="Times New Roman" w:eastAsia="Times New Roman" w:hAnsi="Times New Roman"/>
          <w:sz w:val="18"/>
          <w:szCs w:val="18"/>
          <w:color w:val="auto"/>
        </w:rPr>
      </w:pPr>
    </w:p>
    <w:p>
      <w:pPr>
        <w:ind w:left="660" w:right="340" w:hanging="328"/>
        <w:spacing w:after="0" w:line="23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TMC USA’s consolidated application lodged earlier this year covers areas previously applied over in April 2025 and increases the commercial recovery area from ~25,000 to ~65,000 km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with an estimated resource of 619 million tonnes (Mt) of wet nodules and potential exploration upside of an additional 200 Mt</w:t>
      </w:r>
    </w:p>
    <w:p>
      <w:pPr>
        <w:spacing w:after="0" w:line="199"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NOAA’s updated regulatory framework allows applicants with exploration-phase data to submit a consolidated application for both an exploration license and commercial recovery permit, supporting a more efficient permitting timeline</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NEW YORK, March 9, 2026 — TMC the metals company Inc. (Nasdaq: TMC) (“TMC” or the “Company”), a leading developer of the world’s largest resource of critical metals essential to energy, defense, manufacturing and infrastructure, today announced that the National Oceanic and Atmospheric Administration (NOAA) has determined that the consolidated application submitted by the Company's subsidiary, The Metals Company USA LLC (“TMC USA”), for an exploration license and commercial recovery permit under the Deep Seabed Hard Mineral Resources Act (DSHMRA) is in substantial compliance with the requirements of the Act and its implementing regulations.</w:t>
      </w:r>
    </w:p>
    <w:p>
      <w:pPr>
        <w:spacing w:after="0" w:line="18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Earlier this year, TMC USA submitted a consolidated application for an exploration license and a commercial recovery permit for polymetallic nodules in international waters of the Clarion Clipperton Zone (CCZ) in the Pacific Ocean. The application was filed under NOAA’s new consolidated application and review process and represents the first submission of its kind. It covers a ~65,000 km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exploration and commercial recovery area in the CCZ, compared to a commercial recovery area of ~25,000 km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TMC USA’s initial commercial recovery permit application from April 2025. Pursuant to DSHMRA and its implementing regulations, NOAA has determined that TMC USA’s consolidated application is in substantial compliance with the requirements of the U.S. regulations.</w:t>
      </w:r>
    </w:p>
    <w:p>
      <w:pPr>
        <w:spacing w:after="0" w:line="20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consolidated application process provides a more efficient regulatory timeline by allowing exploration-phase environmental, geological and engineering data to be incorporated directly into the commercial recovery review process. Meanwhile, TMC USA’s exploration license applications (TMC USA A &amp; TMC USA B) are moving along as expected, with public comment periods now completed.</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Gerard Barron, Chairman and CEO of The Metals Company, said: “NOAA’s determination reflects the depth of work our team and partners have put into understanding this resource and how it can be responsibly developed. After more than a decade of environmental research, successful offshore trials and commercial-scale metallurgical processing, we believe polymetallic nodules can provide a new and lower-impact source of critical metals for the U.S. We welcome the streamlined consolidated review process and look forward to the next stages.”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right="100"/>
        <w:spacing w:after="0" w:line="282" w:lineRule="auto"/>
        <w:rPr>
          <w:sz w:val="20"/>
          <w:szCs w:val="20"/>
          <w:color w:val="auto"/>
        </w:rPr>
      </w:pPr>
      <w:r>
        <w:rPr>
          <w:rFonts w:ascii="Times New Roman" w:cs="Times New Roman" w:eastAsia="Times New Roman" w:hAnsi="Times New Roman"/>
          <w:sz w:val="18"/>
          <w:szCs w:val="18"/>
          <w:color w:val="auto"/>
        </w:rPr>
        <w:t>TMC USA’s application is informed by more than a decade of environmental baseline studies, scientific research and offshore engineering conducted by the Company and its partners, building one of the most comprehensive datasets ever assembled on polymetallic nodules and their surrounding ecosystems.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NOAA has played a central role in advancing scientific understanding of deep seabed mining impacts since the 1970s, including conducting environmental research cruises in the Clarion Clipperton Zone, monitoring early nodule collection trials and publishing a Programmatic Environmental Impact Statement covering the area that included the CCZ in 1981. The agency issued implementing regulations under DSHMRA for exploration licenses in 1981 and commercial recovery permits in 1989 and has maintained an active licensing program since that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www.metals.co.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 media@metals.co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 investors@metals.co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believes, could, expects, may, plans, possible, potential, will and variations of these words or similar expressions, although not all forward-looking statements contain these words. Forward-looking statements in this press release include, but are not limited to, statements with respect to the Company’s strategy to pursue commercial recovery of seafloor polymetallic nodules under the U.S. regulatory regime; the implications of NOAA’s determination that TMC USA’s consolidated application is in substantial compliance with the requirements of DSHMRA and its implementing regulations; the anticipated review of the consolidated application submitted under NOAA’s regulations under DSHMRA; the expected initial operations of the Company in the event the consolidated application is approved; the size of the exploration and commercial recovery area covered by the consolidated application and the estimated resource potential within that area; the expected biological communities and near-bottom sediment plume dynamics in the mining sites; the results of the PFS, including project economics, capital and operating cost projections, expected production volumes, recoveries and grades; and the anticipated commercial development upon approval of the consolidated application.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NOAA’s review of the consolidated application and any determinations made during that review, including with respect to the scope of any exploration license or commercial recovery permit that may ultimately be granted; the outcome and timing of regulatory reviews by NOAA under the Deep Seabed Hard Mineral Resources Act of 1980 and the regulations promulgated thereunder; the ability to obtain an exploitation contract from the International Seabed Authority or permits from the U.S. government; risks related to the Company’s dual path permitting strategy; changes in environmental, mining and other applicable laws and regulations; the development, testing and scaling of offshore collection systems; risks related to strategic partnerships and technology sharing; uncertainties relating to processing nodules at commercial scale; the outcome of any pending or future litigation; and other risks and uncertainties described in greater detail in the section entitled Risk Factors in the Company’s Annual Report on Form 10-K for the year ended December 31, 2024, filed with the U.S. Securities and Exchange Commission on March 27, 2025, and in subsequent Quarterly Reports on Form 10-Q and Current Reports on Form 8-K filed with the U.S. Securities and Exchange Commission, including the Company’s Quarterly Reports on Form 10-Q for the quarter ended March 31, 2025, filed on May 14, 2025, and for the quarter ended June 30, 2025 filed on August 14, 2025. Any forward-looking statements contained in this press release speak only as of the date hereof, and the Company expressly disclaims any obligation to update any forward-looking statements contained herein, whether because of new information, future events, changed circumstances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2026-03-09T07:46:43Z</dcterms:created>
  <dcterms:modified xsi:type="dcterms:W3CDTF">2026-03-09T07:46:43Z</dcterms:modified>
</cp:coreProperties>
</file>